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88" w:rsidRPr="00A31C2D" w:rsidRDefault="00EE3B02" w:rsidP="004C5049">
      <w:pPr>
        <w:pStyle w:val="13"/>
        <w:shd w:val="clear" w:color="auto" w:fill="auto"/>
        <w:spacing w:after="0" w:line="240" w:lineRule="auto"/>
        <w:rPr>
          <w:sz w:val="24"/>
          <w:szCs w:val="24"/>
        </w:rPr>
      </w:pPr>
      <w:bookmarkStart w:id="0" w:name="bookmark0"/>
      <w:r w:rsidRPr="001567AD">
        <w:rPr>
          <w:rStyle w:val="10"/>
          <w:color w:val="000000"/>
          <w:sz w:val="24"/>
          <w:szCs w:val="24"/>
        </w:rPr>
        <w:t>ДОГОВОР</w:t>
      </w:r>
      <w:bookmarkEnd w:id="0"/>
      <w:r w:rsidRPr="001567AD">
        <w:rPr>
          <w:rStyle w:val="10"/>
          <w:color w:val="000000"/>
          <w:sz w:val="24"/>
          <w:szCs w:val="24"/>
        </w:rPr>
        <w:t xml:space="preserve"> </w:t>
      </w:r>
      <w:r w:rsidR="00FA5243">
        <w:rPr>
          <w:rStyle w:val="2"/>
          <w:color w:val="000000"/>
          <w:sz w:val="24"/>
          <w:szCs w:val="24"/>
        </w:rPr>
        <w:t xml:space="preserve">№ </w:t>
      </w:r>
      <w:r w:rsidR="0040147D">
        <w:rPr>
          <w:rStyle w:val="2"/>
          <w:color w:val="000000"/>
          <w:sz w:val="24"/>
          <w:szCs w:val="24"/>
        </w:rPr>
        <w:t>60</w:t>
      </w:r>
      <w:r w:rsidR="00A31C2D" w:rsidRPr="00780667">
        <w:rPr>
          <w:rStyle w:val="2"/>
          <w:color w:val="000000"/>
          <w:sz w:val="24"/>
          <w:szCs w:val="24"/>
        </w:rPr>
        <w:t>-</w:t>
      </w:r>
      <w:r w:rsidR="00FA5243">
        <w:rPr>
          <w:rStyle w:val="2"/>
          <w:color w:val="000000"/>
          <w:sz w:val="24"/>
          <w:szCs w:val="24"/>
        </w:rPr>
        <w:t>ДП</w:t>
      </w:r>
      <w:r w:rsidR="0040147D">
        <w:rPr>
          <w:rStyle w:val="2"/>
          <w:color w:val="000000"/>
          <w:sz w:val="24"/>
          <w:szCs w:val="24"/>
        </w:rPr>
        <w:t>/05</w:t>
      </w:r>
      <w:r w:rsidR="00D0024B">
        <w:rPr>
          <w:rStyle w:val="2"/>
          <w:color w:val="000000"/>
          <w:sz w:val="24"/>
          <w:szCs w:val="24"/>
        </w:rPr>
        <w:t>.20</w:t>
      </w:r>
    </w:p>
    <w:p w:rsidR="003B6A17" w:rsidRPr="001567AD" w:rsidRDefault="003B6A17" w:rsidP="004C5049">
      <w:pPr>
        <w:pStyle w:val="21"/>
        <w:shd w:val="clear" w:color="auto" w:fill="auto"/>
        <w:spacing w:before="0" w:line="240" w:lineRule="auto"/>
        <w:rPr>
          <w:rStyle w:val="2"/>
          <w:color w:val="000000"/>
          <w:sz w:val="24"/>
          <w:szCs w:val="24"/>
        </w:rPr>
      </w:pPr>
    </w:p>
    <w:p w:rsidR="00EE3B02" w:rsidRPr="001567AD" w:rsidRDefault="00EE3B02" w:rsidP="004C5049">
      <w:pPr>
        <w:pStyle w:val="21"/>
        <w:shd w:val="clear" w:color="auto" w:fill="auto"/>
        <w:spacing w:before="0" w:line="240" w:lineRule="auto"/>
        <w:rPr>
          <w:b w:val="0"/>
          <w:sz w:val="24"/>
          <w:szCs w:val="24"/>
        </w:rPr>
      </w:pPr>
      <w:r w:rsidRPr="001567AD">
        <w:rPr>
          <w:rStyle w:val="2"/>
          <w:color w:val="000000"/>
          <w:sz w:val="24"/>
          <w:szCs w:val="24"/>
        </w:rPr>
        <w:t xml:space="preserve">г. </w:t>
      </w:r>
      <w:r w:rsidR="00247E09" w:rsidRPr="001567AD">
        <w:rPr>
          <w:rStyle w:val="2"/>
          <w:color w:val="000000"/>
          <w:sz w:val="24"/>
          <w:szCs w:val="24"/>
        </w:rPr>
        <w:t>Истра</w:t>
      </w:r>
      <w:r w:rsidR="0040147D">
        <w:rPr>
          <w:rStyle w:val="2"/>
          <w:color w:val="000000"/>
          <w:sz w:val="24"/>
          <w:szCs w:val="24"/>
        </w:rPr>
        <w:t xml:space="preserve"> </w:t>
      </w:r>
      <w:r w:rsidR="0040147D">
        <w:rPr>
          <w:rStyle w:val="2"/>
          <w:color w:val="000000"/>
          <w:sz w:val="24"/>
          <w:szCs w:val="24"/>
        </w:rPr>
        <w:tab/>
      </w:r>
      <w:r w:rsidR="0040147D">
        <w:rPr>
          <w:rStyle w:val="2"/>
          <w:color w:val="000000"/>
          <w:sz w:val="24"/>
          <w:szCs w:val="24"/>
        </w:rPr>
        <w:tab/>
      </w:r>
      <w:r w:rsidR="0040147D">
        <w:rPr>
          <w:rStyle w:val="2"/>
          <w:color w:val="000000"/>
          <w:sz w:val="24"/>
          <w:szCs w:val="24"/>
        </w:rPr>
        <w:tab/>
      </w:r>
      <w:r w:rsidR="0040147D">
        <w:rPr>
          <w:rStyle w:val="2"/>
          <w:color w:val="000000"/>
          <w:sz w:val="24"/>
          <w:szCs w:val="24"/>
        </w:rPr>
        <w:tab/>
      </w:r>
      <w:r w:rsidR="0040147D">
        <w:rPr>
          <w:rStyle w:val="2"/>
          <w:color w:val="000000"/>
          <w:sz w:val="24"/>
          <w:szCs w:val="24"/>
        </w:rPr>
        <w:tab/>
      </w:r>
      <w:r w:rsidR="0040147D">
        <w:rPr>
          <w:rStyle w:val="2"/>
          <w:color w:val="000000"/>
          <w:sz w:val="24"/>
          <w:szCs w:val="24"/>
        </w:rPr>
        <w:tab/>
      </w:r>
      <w:r w:rsidR="0040147D">
        <w:rPr>
          <w:rStyle w:val="2"/>
          <w:color w:val="000000"/>
          <w:sz w:val="24"/>
          <w:szCs w:val="24"/>
        </w:rPr>
        <w:tab/>
        <w:t xml:space="preserve">                           «15</w:t>
      </w:r>
      <w:r w:rsidRPr="001567AD">
        <w:rPr>
          <w:rStyle w:val="2"/>
          <w:color w:val="000000"/>
          <w:sz w:val="24"/>
          <w:szCs w:val="24"/>
        </w:rPr>
        <w:t xml:space="preserve">» </w:t>
      </w:r>
      <w:r w:rsidR="0040147D">
        <w:rPr>
          <w:rStyle w:val="2"/>
          <w:color w:val="000000"/>
          <w:sz w:val="24"/>
          <w:szCs w:val="24"/>
        </w:rPr>
        <w:t>мая</w:t>
      </w:r>
      <w:r w:rsidRPr="001567AD">
        <w:rPr>
          <w:rStyle w:val="2"/>
          <w:color w:val="000000"/>
          <w:sz w:val="24"/>
          <w:szCs w:val="24"/>
        </w:rPr>
        <w:t xml:space="preserve"> 20</w:t>
      </w:r>
      <w:r w:rsidR="00D0024B">
        <w:rPr>
          <w:rStyle w:val="2"/>
          <w:color w:val="000000"/>
          <w:sz w:val="24"/>
          <w:szCs w:val="24"/>
        </w:rPr>
        <w:t>20</w:t>
      </w:r>
      <w:r w:rsidRPr="001567AD">
        <w:rPr>
          <w:rStyle w:val="2"/>
          <w:color w:val="000000"/>
          <w:sz w:val="24"/>
          <w:szCs w:val="24"/>
        </w:rPr>
        <w:t xml:space="preserve"> г.</w:t>
      </w:r>
    </w:p>
    <w:p w:rsidR="00EE3B02" w:rsidRPr="001567AD" w:rsidRDefault="00EE3B02" w:rsidP="004C5049">
      <w:pPr>
        <w:jc w:val="both"/>
      </w:pPr>
    </w:p>
    <w:p w:rsidR="000566A8" w:rsidRPr="001567AD" w:rsidRDefault="00A53F25" w:rsidP="003B2E86">
      <w:pPr>
        <w:ind w:firstLine="709"/>
        <w:jc w:val="both"/>
      </w:pPr>
      <w:r>
        <w:rPr>
          <w:b/>
        </w:rPr>
        <w:t>Садоводческое некоммерческое товарищество «Воскресенки»</w:t>
      </w:r>
      <w:r w:rsidR="00EE3B02" w:rsidRPr="001567AD">
        <w:rPr>
          <w:b/>
        </w:rPr>
        <w:t>,</w:t>
      </w:r>
      <w:r w:rsidR="00EE3B02" w:rsidRPr="001567AD">
        <w:t xml:space="preserve"> именуемое в дальнейшем </w:t>
      </w:r>
      <w:r w:rsidR="00EE3B02" w:rsidRPr="001567AD">
        <w:rPr>
          <w:b/>
        </w:rPr>
        <w:t>«</w:t>
      </w:r>
      <w:r w:rsidR="00F927C0" w:rsidRPr="001567AD">
        <w:rPr>
          <w:b/>
        </w:rPr>
        <w:t>Собственник</w:t>
      </w:r>
      <w:r w:rsidR="00EE3B02" w:rsidRPr="001567AD">
        <w:rPr>
          <w:b/>
        </w:rPr>
        <w:t>»,</w:t>
      </w:r>
      <w:r w:rsidR="00EE3B02" w:rsidRPr="001567AD">
        <w:t xml:space="preserve"> в лице</w:t>
      </w:r>
      <w:r w:rsidR="0040147D">
        <w:t xml:space="preserve"> Председателя</w:t>
      </w:r>
      <w:r w:rsidR="00EE3B02" w:rsidRPr="001567AD">
        <w:t xml:space="preserve"> </w:t>
      </w:r>
      <w:r w:rsidR="0040147D">
        <w:t>Ищенко Римы Никитичны</w:t>
      </w:r>
      <w:r w:rsidR="00247E09" w:rsidRPr="001567AD">
        <w:t>, действующего на основании</w:t>
      </w:r>
      <w:r w:rsidR="00760900" w:rsidRPr="001567AD">
        <w:t xml:space="preserve"> </w:t>
      </w:r>
      <w:r w:rsidR="0040147D">
        <w:t>Устава</w:t>
      </w:r>
      <w:r w:rsidR="00EE3B02" w:rsidRPr="001567AD">
        <w:t xml:space="preserve">, с одной стороны, и </w:t>
      </w:r>
    </w:p>
    <w:p w:rsidR="00EE3B02" w:rsidRPr="001567AD" w:rsidRDefault="002662A7" w:rsidP="007803B8">
      <w:pPr>
        <w:ind w:firstLine="709"/>
        <w:jc w:val="both"/>
      </w:pPr>
      <w:r>
        <w:rPr>
          <w:b/>
          <w:lang w:eastAsia="ru-RU"/>
        </w:rPr>
        <w:t>Общество с огран</w:t>
      </w:r>
      <w:r w:rsidR="00A31C2D">
        <w:rPr>
          <w:b/>
          <w:lang w:eastAsia="ru-RU"/>
        </w:rPr>
        <w:t>иченной ответственностью «Истра</w:t>
      </w:r>
      <w:r>
        <w:rPr>
          <w:b/>
          <w:lang w:eastAsia="ru-RU"/>
        </w:rPr>
        <w:t>нет»</w:t>
      </w:r>
      <w:r>
        <w:rPr>
          <w:lang w:eastAsia="ru-RU"/>
        </w:rPr>
        <w:t xml:space="preserve">, </w:t>
      </w:r>
      <w:r w:rsidR="003701B7">
        <w:t>имеющее лицензии № 148545 от 08.12</w:t>
      </w:r>
      <w:r>
        <w:t>.2016</w:t>
      </w:r>
      <w:r w:rsidR="003701B7">
        <w:t xml:space="preserve"> г.</w:t>
      </w:r>
      <w:r>
        <w:t xml:space="preserve"> на оказание услуг связи по передаче данных, за исключением услуг связи по передаче данных для целей передачи</w:t>
      </w:r>
      <w:r w:rsidR="003701B7">
        <w:t xml:space="preserve"> голосовой информации и № 139920 от 28.04</w:t>
      </w:r>
      <w:r>
        <w:t>.2016</w:t>
      </w:r>
      <w:r w:rsidR="003701B7">
        <w:t xml:space="preserve"> г.</w:t>
      </w:r>
      <w:r>
        <w:t xml:space="preserve"> на оказание телематических услуг связи,</w:t>
      </w:r>
      <w:r>
        <w:rPr>
          <w:lang w:eastAsia="ru-RU"/>
        </w:rPr>
        <w:t xml:space="preserve"> именуемое в дальнейшем </w:t>
      </w:r>
      <w:r>
        <w:rPr>
          <w:b/>
          <w:lang w:eastAsia="ru-RU"/>
        </w:rPr>
        <w:t>«</w:t>
      </w:r>
      <w:r>
        <w:rPr>
          <w:b/>
          <w:bCs/>
        </w:rPr>
        <w:t>Оператор</w:t>
      </w:r>
      <w:r>
        <w:rPr>
          <w:b/>
          <w:lang w:eastAsia="ru-RU"/>
        </w:rPr>
        <w:t>»</w:t>
      </w:r>
      <w:r>
        <w:rPr>
          <w:lang w:eastAsia="ru-RU"/>
        </w:rPr>
        <w:t>, в лице генерального директора ООО «Телепорт» - упр</w:t>
      </w:r>
      <w:r w:rsidR="00A31C2D">
        <w:rPr>
          <w:lang w:eastAsia="ru-RU"/>
        </w:rPr>
        <w:t>авляющей организации ООО «Истра</w:t>
      </w:r>
      <w:r>
        <w:rPr>
          <w:lang w:eastAsia="ru-RU"/>
        </w:rPr>
        <w:t>нет» - Яценко Дмитрия Анатольевича</w:t>
      </w:r>
      <w:r>
        <w:t>, действующего на основ</w:t>
      </w:r>
      <w:r w:rsidR="00A31C2D">
        <w:t>ании договора управления № 05-И</w:t>
      </w:r>
      <w:r>
        <w:t>/06.16</w:t>
      </w:r>
      <w:r w:rsidR="00A31C2D">
        <w:t xml:space="preserve"> от 08.06.16 г.</w:t>
      </w:r>
      <w:r>
        <w:t xml:space="preserve"> и Устава, с другой стороны, совместно именуемые «Стороны», заключили настоящий Договор (далее – Договор) о нижеследующем:</w:t>
      </w:r>
    </w:p>
    <w:p w:rsidR="00EE3B02" w:rsidRPr="001567AD" w:rsidRDefault="00EE3B02" w:rsidP="001C1642">
      <w:pPr>
        <w:shd w:val="pct15" w:color="000000" w:fill="FFFFFF"/>
        <w:ind w:right="27"/>
        <w:jc w:val="center"/>
        <w:outlineLvl w:val="0"/>
        <w:rPr>
          <w:b/>
        </w:rPr>
      </w:pPr>
      <w:r w:rsidRPr="001567AD">
        <w:rPr>
          <w:b/>
        </w:rPr>
        <w:t xml:space="preserve">1. </w:t>
      </w:r>
      <w:r w:rsidR="004C5049" w:rsidRPr="001567AD">
        <w:rPr>
          <w:b/>
        </w:rPr>
        <w:t>ПРЕДМЕТ ДОГОВОРА</w:t>
      </w:r>
    </w:p>
    <w:p w:rsidR="007A1AAC" w:rsidRDefault="00EE3B02" w:rsidP="003B2E86">
      <w:pPr>
        <w:ind w:firstLine="709"/>
        <w:jc w:val="both"/>
      </w:pPr>
      <w:r w:rsidRPr="001567AD">
        <w:t xml:space="preserve">1.1. </w:t>
      </w:r>
      <w:r w:rsidR="00F927C0" w:rsidRPr="001567AD">
        <w:t>Собственник</w:t>
      </w:r>
      <w:r w:rsidR="004C6334" w:rsidRPr="001567AD">
        <w:t xml:space="preserve"> предоставляет </w:t>
      </w:r>
      <w:r w:rsidR="00F927C0" w:rsidRPr="001567AD">
        <w:t xml:space="preserve">Оператору </w:t>
      </w:r>
      <w:r w:rsidR="004C6334" w:rsidRPr="001567AD">
        <w:t>на срок 11 (одиннадцать) календарных месяцев</w:t>
      </w:r>
      <w:r w:rsidR="004C6334" w:rsidRPr="001567AD">
        <w:rPr>
          <w:b/>
        </w:rPr>
        <w:t xml:space="preserve"> </w:t>
      </w:r>
      <w:r w:rsidR="004C6334" w:rsidRPr="001567AD">
        <w:t>для монтажа оптоволоконн</w:t>
      </w:r>
      <w:r w:rsidR="00AA2C9B" w:rsidRPr="001567AD">
        <w:t>ой</w:t>
      </w:r>
      <w:r w:rsidR="004C6334" w:rsidRPr="001567AD">
        <w:t xml:space="preserve"> сет</w:t>
      </w:r>
      <w:r w:rsidR="00AA2C9B" w:rsidRPr="001567AD">
        <w:t>и</w:t>
      </w:r>
      <w:r w:rsidR="00A31E36" w:rsidRPr="001567AD">
        <w:t>,</w:t>
      </w:r>
      <w:r w:rsidR="004C6334" w:rsidRPr="001567AD">
        <w:t xml:space="preserve"> </w:t>
      </w:r>
      <w:r w:rsidR="00F62F38" w:rsidRPr="001567AD">
        <w:t>включающей кабельную линию связи и оборудование</w:t>
      </w:r>
      <w:r w:rsidR="00A31E36" w:rsidRPr="001567AD">
        <w:t xml:space="preserve"> (далее – Сеть),</w:t>
      </w:r>
      <w:r w:rsidR="004C6334" w:rsidRPr="001567AD">
        <w:t xml:space="preserve"> право пользования </w:t>
      </w:r>
      <w:r w:rsidR="007A1AAC" w:rsidRPr="001567AD">
        <w:t xml:space="preserve">Объектом, описание которого приведено в </w:t>
      </w:r>
      <w:r w:rsidR="00BE1AA8" w:rsidRPr="001567AD">
        <w:t xml:space="preserve">Приложении </w:t>
      </w:r>
      <w:r w:rsidR="007A1AAC" w:rsidRPr="001567AD">
        <w:t>№1 к настоящему договору.</w:t>
      </w:r>
    </w:p>
    <w:p w:rsidR="009F02D0" w:rsidRPr="001567AD" w:rsidRDefault="009F02D0" w:rsidP="003B2E86">
      <w:pPr>
        <w:ind w:firstLine="709"/>
        <w:jc w:val="both"/>
      </w:pPr>
      <w:r>
        <w:t>Собственник</w:t>
      </w:r>
      <w:r w:rsidRPr="009F02D0">
        <w:t xml:space="preserve"> заверяет, а Оператор, основываясь на этом, полагает, что </w:t>
      </w:r>
      <w:r>
        <w:t>Собственник</w:t>
      </w:r>
      <w:r w:rsidRPr="009F02D0">
        <w:t xml:space="preserve"> обладает полномочиями на заключ</w:t>
      </w:r>
      <w:r>
        <w:t>ение Договора, для чего получил</w:t>
      </w:r>
      <w:r w:rsidRPr="009F02D0">
        <w:t xml:space="preserve"> необходимые и достаточные согласия и разрешения собственника(-ов) Объекта (согласие собственников помещений многоквартирного дома, решение собрания акционеров/ участников общества, совета директоров об одобрении крупной сделки или сделки с заинтересованностью, решение специализированного депозитария фонда об одобрении и т.д.).</w:t>
      </w:r>
    </w:p>
    <w:p w:rsidR="00AA2C9B" w:rsidRPr="001567AD" w:rsidRDefault="00AA2C9B" w:rsidP="003B2E86">
      <w:pPr>
        <w:ind w:firstLine="709"/>
        <w:jc w:val="both"/>
      </w:pPr>
      <w:r w:rsidRPr="001567AD">
        <w:t>1.2.</w:t>
      </w:r>
      <w:r w:rsidRPr="001567AD">
        <w:tab/>
        <w:t>Места прокладки кабеля, наименование и места установки оборудования стороны согласовывают в приложении №1 или дополнении (схематическом) к нему.</w:t>
      </w:r>
    </w:p>
    <w:p w:rsidR="00EE3B02" w:rsidRDefault="00EE3B02" w:rsidP="003B2E86">
      <w:pPr>
        <w:ind w:firstLine="709"/>
        <w:jc w:val="both"/>
      </w:pPr>
      <w:r w:rsidRPr="001567AD">
        <w:t>1.</w:t>
      </w:r>
      <w:r w:rsidR="000566A8" w:rsidRPr="001567AD">
        <w:t>3.</w:t>
      </w:r>
      <w:r w:rsidRPr="001567AD">
        <w:tab/>
        <w:t xml:space="preserve">Право собственности на </w:t>
      </w:r>
      <w:r w:rsidR="00273CD4" w:rsidRPr="001567AD">
        <w:t>Сеть</w:t>
      </w:r>
      <w:r w:rsidR="00AA2C9B" w:rsidRPr="001567AD">
        <w:t xml:space="preserve"> </w:t>
      </w:r>
      <w:r w:rsidRPr="001567AD">
        <w:t>принадлежит</w:t>
      </w:r>
      <w:r w:rsidR="00273CD4" w:rsidRPr="001567AD">
        <w:t xml:space="preserve"> Оператору</w:t>
      </w:r>
      <w:r w:rsidRPr="001567AD">
        <w:t>.</w:t>
      </w:r>
      <w:r w:rsidR="0044035B">
        <w:t xml:space="preserve"> </w:t>
      </w:r>
    </w:p>
    <w:p w:rsidR="00EE3B02" w:rsidRPr="001567AD" w:rsidRDefault="0044035B" w:rsidP="007803B8">
      <w:pPr>
        <w:ind w:firstLine="709"/>
        <w:jc w:val="both"/>
      </w:pPr>
      <w:r>
        <w:t xml:space="preserve">1.4. </w:t>
      </w:r>
      <w:r w:rsidRPr="0044035B">
        <w:t xml:space="preserve">Оператор несет ответственность за функционирование Сети в границе зоны эксплуатационной ответственности, определяемой кадастровой границей принадлежащих </w:t>
      </w:r>
      <w:r>
        <w:t>Собственнику</w:t>
      </w:r>
      <w:r w:rsidRPr="0044035B">
        <w:t xml:space="preserve"> земельных участков, в пределах которых осуществляется прокладка Сети</w:t>
      </w:r>
      <w:r w:rsidR="008E35BB">
        <w:t>,</w:t>
      </w:r>
      <w:r>
        <w:t xml:space="preserve"> или на которых находятся здания (строения) Собственника</w:t>
      </w:r>
      <w:r w:rsidRPr="0044035B">
        <w:t>.</w:t>
      </w:r>
    </w:p>
    <w:p w:rsidR="00EE3B02" w:rsidRPr="001567AD" w:rsidRDefault="000566A8" w:rsidP="001C1642">
      <w:pPr>
        <w:shd w:val="pct15" w:color="000000" w:fill="FFFFFF"/>
        <w:ind w:right="27"/>
        <w:jc w:val="center"/>
        <w:outlineLvl w:val="0"/>
        <w:rPr>
          <w:b/>
        </w:rPr>
      </w:pPr>
      <w:r w:rsidRPr="001567AD">
        <w:rPr>
          <w:b/>
        </w:rPr>
        <w:t>2</w:t>
      </w:r>
      <w:r w:rsidR="00EE3B02" w:rsidRPr="001567AD">
        <w:rPr>
          <w:b/>
        </w:rPr>
        <w:t>.</w:t>
      </w:r>
      <w:r w:rsidR="00EE3B02" w:rsidRPr="001567AD">
        <w:rPr>
          <w:b/>
        </w:rPr>
        <w:tab/>
      </w:r>
      <w:r w:rsidR="004C5049" w:rsidRPr="001567AD">
        <w:rPr>
          <w:b/>
        </w:rPr>
        <w:t>ОБЯЗАННОСТИ СТОРОН</w:t>
      </w:r>
    </w:p>
    <w:p w:rsidR="00EE3B02" w:rsidRPr="001567AD" w:rsidRDefault="000566A8" w:rsidP="003B2E86">
      <w:pPr>
        <w:ind w:firstLine="709"/>
        <w:jc w:val="both"/>
      </w:pPr>
      <w:r w:rsidRPr="001567AD">
        <w:t>2</w:t>
      </w:r>
      <w:r w:rsidR="00EE3B02" w:rsidRPr="001567AD">
        <w:t>.1.</w:t>
      </w:r>
      <w:r w:rsidR="00EE3B02" w:rsidRPr="001567AD">
        <w:tab/>
      </w:r>
      <w:r w:rsidR="00F927C0" w:rsidRPr="001567AD">
        <w:t>Собственник</w:t>
      </w:r>
      <w:r w:rsidR="00EE3B02" w:rsidRPr="001567AD">
        <w:t xml:space="preserve"> обязан:</w:t>
      </w:r>
    </w:p>
    <w:p w:rsidR="00EE3B02" w:rsidRPr="001567AD" w:rsidRDefault="000566A8" w:rsidP="003B2E86">
      <w:pPr>
        <w:ind w:firstLine="709"/>
        <w:jc w:val="both"/>
      </w:pPr>
      <w:r w:rsidRPr="001567AD">
        <w:t>2</w:t>
      </w:r>
      <w:r w:rsidR="00EE3B02" w:rsidRPr="001567AD">
        <w:t>.1.1.</w:t>
      </w:r>
      <w:r w:rsidR="00EE3B02" w:rsidRPr="001567AD">
        <w:tab/>
      </w:r>
      <w:r w:rsidR="00273CD4" w:rsidRPr="001567AD">
        <w:t>В случае, если доступ на Объект осуществляется по пропускам, письменно уведомить Оператора о составе данных, которые тот должен сообщить Собственнику для оформления проп</w:t>
      </w:r>
      <w:r w:rsidR="00814514" w:rsidRPr="001567AD">
        <w:t>усков сотрудникам Оператора.</w:t>
      </w:r>
    </w:p>
    <w:p w:rsidR="00F62F38" w:rsidRPr="001567AD" w:rsidRDefault="000566A8" w:rsidP="003B2E86">
      <w:pPr>
        <w:ind w:firstLine="709"/>
        <w:jc w:val="both"/>
      </w:pPr>
      <w:r w:rsidRPr="001567AD">
        <w:t>2</w:t>
      </w:r>
      <w:r w:rsidR="00F62F38" w:rsidRPr="001567AD">
        <w:t xml:space="preserve">.1.2. </w:t>
      </w:r>
      <w:r w:rsidR="00273CD4" w:rsidRPr="001567AD">
        <w:t xml:space="preserve">Предоставить доступ </w:t>
      </w:r>
      <w:r w:rsidR="00953035" w:rsidRPr="001567AD">
        <w:t>сотрудникам Оператора</w:t>
      </w:r>
      <w:r w:rsidR="00273CD4" w:rsidRPr="001567AD">
        <w:t xml:space="preserve"> на Объект для монтажа сети в срок, не превышающий двух рабочих дней со дня заключения Договора.</w:t>
      </w:r>
    </w:p>
    <w:p w:rsidR="00FC3F62" w:rsidRPr="001567AD" w:rsidRDefault="00FC3F62" w:rsidP="00FC3F62">
      <w:pPr>
        <w:ind w:firstLine="709"/>
        <w:jc w:val="both"/>
      </w:pPr>
      <w:r w:rsidRPr="001567AD">
        <w:t>2.1.3. После получения от Оператора Акта выполненных работ (без передачи результата работ Собственнику), Собственник в течение 3 (трех) рабочих дней со дня его получения направляет Оператору подписанный экземпляр Акта или мотивированные возражения. Возражения о несогласии с фактом выполнения работ или их качеством должно быть мотивированным и содержать подтверждаемые документально ссылки на несоответствие выполненных работ цели настоящего договора, а также действующим нормам и правилам выполнения таких видов работ. В случае неправомерного отказа Собственника от подписания Акта сдачи-приемки работ и оборудования и/или направления возражений, не соответствующих требованиям настоящего Договора, обязательства Оператора считаются выполненными надлежащим образом.</w:t>
      </w:r>
    </w:p>
    <w:p w:rsidR="00EE3B02" w:rsidRPr="001567AD" w:rsidRDefault="000566A8" w:rsidP="003B2E86">
      <w:pPr>
        <w:ind w:firstLine="709"/>
        <w:jc w:val="both"/>
      </w:pPr>
      <w:r w:rsidRPr="001567AD">
        <w:lastRenderedPageBreak/>
        <w:t>2</w:t>
      </w:r>
      <w:r w:rsidR="00EE3B02" w:rsidRPr="001567AD">
        <w:t>.1.</w:t>
      </w:r>
      <w:r w:rsidR="00FC3F62" w:rsidRPr="001567AD">
        <w:t>4</w:t>
      </w:r>
      <w:r w:rsidR="00EE3B02" w:rsidRPr="001567AD">
        <w:t>.</w:t>
      </w:r>
      <w:r w:rsidR="00EE3B02" w:rsidRPr="001567AD">
        <w:tab/>
        <w:t xml:space="preserve">После выполнения работ </w:t>
      </w:r>
      <w:r w:rsidR="00A31E36" w:rsidRPr="001567AD">
        <w:t xml:space="preserve">по монтажу Сети </w:t>
      </w:r>
      <w:r w:rsidR="00EE3B02" w:rsidRPr="001567AD">
        <w:t>обеспечи</w:t>
      </w:r>
      <w:r w:rsidR="007E17F6" w:rsidRPr="001567AD">
        <w:t>ва</w:t>
      </w:r>
      <w:r w:rsidR="00EE3B02" w:rsidRPr="001567AD">
        <w:t xml:space="preserve">ть доступ </w:t>
      </w:r>
      <w:r w:rsidR="00A31E36" w:rsidRPr="001567AD">
        <w:t>Оператора</w:t>
      </w:r>
      <w:r w:rsidR="00EE3B02" w:rsidRPr="001567AD">
        <w:t xml:space="preserve"> к </w:t>
      </w:r>
      <w:r w:rsidR="00A31E36" w:rsidRPr="001567AD">
        <w:t xml:space="preserve">ней и местам ее прокладки (установки оборудования) </w:t>
      </w:r>
      <w:r w:rsidR="00EE3B02" w:rsidRPr="001567AD">
        <w:t xml:space="preserve">для дальнейшей </w:t>
      </w:r>
      <w:r w:rsidR="00A31E36" w:rsidRPr="001567AD">
        <w:t>ее</w:t>
      </w:r>
      <w:r w:rsidR="00EE3B02" w:rsidRPr="001567AD">
        <w:t xml:space="preserve"> эксплуатации.</w:t>
      </w:r>
    </w:p>
    <w:p w:rsidR="00953035" w:rsidRPr="001567AD" w:rsidRDefault="00953035" w:rsidP="003B2E86">
      <w:pPr>
        <w:ind w:firstLine="709"/>
        <w:jc w:val="both"/>
      </w:pPr>
      <w:r w:rsidRPr="001567AD">
        <w:t>2.</w:t>
      </w:r>
      <w:r w:rsidR="00FC3F62" w:rsidRPr="001567AD">
        <w:t>1.5</w:t>
      </w:r>
      <w:r w:rsidRPr="001567AD">
        <w:t>. Не производить работы по демонтажу и ремонту Сети, в том числе с привлечением третьих лиц, ограничить допуск к Сети посторонних лиц.</w:t>
      </w:r>
    </w:p>
    <w:p w:rsidR="00953035" w:rsidRPr="001567AD" w:rsidRDefault="00FC3F62" w:rsidP="00953035">
      <w:pPr>
        <w:ind w:firstLine="709"/>
        <w:jc w:val="both"/>
      </w:pPr>
      <w:r w:rsidRPr="001567AD">
        <w:t>2.1.6</w:t>
      </w:r>
      <w:r w:rsidR="00953035" w:rsidRPr="001567AD">
        <w:t xml:space="preserve">. </w:t>
      </w:r>
      <w:r w:rsidR="005B5947" w:rsidRPr="001567AD">
        <w:t xml:space="preserve">Не </w:t>
      </w:r>
      <w:r w:rsidR="00953035" w:rsidRPr="001567AD">
        <w:t xml:space="preserve">позднее, чем за три рабочих дня сообщать Оператору обо всех плановых и внеплановых ремонтных работах, проводимых </w:t>
      </w:r>
      <w:r w:rsidR="004435C1">
        <w:t>Собственником</w:t>
      </w:r>
      <w:r w:rsidR="00953035" w:rsidRPr="001567AD">
        <w:t xml:space="preserve"> в местах нахождения Сети, если эти работы могут каким-либо образом повлиять на функционирование Сети или требуют ее демонтажа (частичного демонтажа).</w:t>
      </w:r>
    </w:p>
    <w:p w:rsidR="005D7DB0" w:rsidRDefault="000566A8" w:rsidP="003B2E86">
      <w:pPr>
        <w:ind w:firstLine="709"/>
        <w:jc w:val="both"/>
      </w:pPr>
      <w:r w:rsidRPr="001567AD">
        <w:t>2</w:t>
      </w:r>
      <w:r w:rsidR="00372899" w:rsidRPr="001567AD">
        <w:t>.1.</w:t>
      </w:r>
      <w:r w:rsidR="00FC3F62" w:rsidRPr="001567AD">
        <w:t>7</w:t>
      </w:r>
      <w:r w:rsidR="005D7DB0" w:rsidRPr="001567AD">
        <w:t xml:space="preserve">. </w:t>
      </w:r>
      <w:r w:rsidR="00372899" w:rsidRPr="001567AD">
        <w:t xml:space="preserve">Обеспечить </w:t>
      </w:r>
      <w:r w:rsidR="00667C8C">
        <w:t xml:space="preserve">подачу электрической энергии к </w:t>
      </w:r>
      <w:r w:rsidR="009D3DE9" w:rsidRPr="001567AD">
        <w:t>Сети</w:t>
      </w:r>
      <w:r w:rsidR="00667C8C">
        <w:t xml:space="preserve"> (оборудованию)</w:t>
      </w:r>
      <w:r w:rsidR="005D7DB0" w:rsidRPr="001567AD">
        <w:t>.</w:t>
      </w:r>
      <w:r w:rsidR="00151F18">
        <w:t xml:space="preserve"> Собственник не несет ответственност</w:t>
      </w:r>
      <w:r w:rsidR="00D0008C">
        <w:t>и</w:t>
      </w:r>
      <w:r w:rsidR="00151F18">
        <w:t xml:space="preserve"> за </w:t>
      </w:r>
      <w:r w:rsidR="00D0008C">
        <w:t>подачу электроэнергии</w:t>
      </w:r>
      <w:r w:rsidR="00151F18">
        <w:t xml:space="preserve">, </w:t>
      </w:r>
      <w:r w:rsidR="0040147D">
        <w:t>если,</w:t>
      </w:r>
      <w:r w:rsidR="00151F18">
        <w:t xml:space="preserve"> перерыв </w:t>
      </w:r>
      <w:r w:rsidR="00D0008C">
        <w:t xml:space="preserve">ее </w:t>
      </w:r>
      <w:r w:rsidR="00151F18">
        <w:t xml:space="preserve">подачи обусловлен </w:t>
      </w:r>
      <w:r w:rsidR="009D3DE9">
        <w:t xml:space="preserve">действиями </w:t>
      </w:r>
      <w:r w:rsidR="00D0008C">
        <w:t>(</w:t>
      </w:r>
      <w:r w:rsidR="009D3DE9">
        <w:t>бездействием</w:t>
      </w:r>
      <w:r w:rsidR="00D0008C">
        <w:t>)</w:t>
      </w:r>
      <w:r w:rsidR="009D3DE9">
        <w:t xml:space="preserve"> энергоснабжающей организации.</w:t>
      </w:r>
    </w:p>
    <w:p w:rsidR="009453C6" w:rsidRPr="001567AD" w:rsidRDefault="009453C6" w:rsidP="003B2E86">
      <w:pPr>
        <w:ind w:firstLine="709"/>
        <w:jc w:val="both"/>
      </w:pPr>
      <w:r w:rsidRPr="009453C6">
        <w:t>2.1.</w:t>
      </w:r>
      <w:r>
        <w:t>8</w:t>
      </w:r>
      <w:r w:rsidRPr="009453C6">
        <w:t>.</w:t>
      </w:r>
      <w:r w:rsidRPr="009453C6">
        <w:tab/>
        <w:t xml:space="preserve">В случае </w:t>
      </w:r>
      <w:r>
        <w:t xml:space="preserve">высшим органом управления Объектом </w:t>
      </w:r>
      <w:r w:rsidRPr="009453C6">
        <w:t xml:space="preserve">или уполномоченным органом местного самоуправления </w:t>
      </w:r>
      <w:r>
        <w:t xml:space="preserve">принято </w:t>
      </w:r>
      <w:r w:rsidRPr="009453C6">
        <w:t>решени</w:t>
      </w:r>
      <w:r>
        <w:t>е</w:t>
      </w:r>
      <w:r w:rsidR="00195B79">
        <w:t xml:space="preserve"> о передаче</w:t>
      </w:r>
      <w:r w:rsidRPr="009453C6">
        <w:t xml:space="preserve"> </w:t>
      </w:r>
      <w:r>
        <w:t xml:space="preserve">Объекта </w:t>
      </w:r>
      <w:r w:rsidRPr="009453C6">
        <w:t xml:space="preserve">в управление иной организации, </w:t>
      </w:r>
      <w:r w:rsidR="00195B79">
        <w:t xml:space="preserve">Собственник обязан </w:t>
      </w:r>
      <w:r w:rsidRPr="009453C6">
        <w:t xml:space="preserve">известить </w:t>
      </w:r>
      <w:r>
        <w:t>лицо, которому передаются функции по управлению Объектом</w:t>
      </w:r>
      <w:r w:rsidR="00195B79">
        <w:t>,</w:t>
      </w:r>
      <w:r>
        <w:t xml:space="preserve"> </w:t>
      </w:r>
      <w:r w:rsidRPr="009453C6">
        <w:t xml:space="preserve">о наличии настоящего договора. Извещение оформляется в двух одинаковых экземплярах и адресуется организации, которая будет осуществлять управление </w:t>
      </w:r>
      <w:r>
        <w:t xml:space="preserve">Объектом, </w:t>
      </w:r>
      <w:r w:rsidRPr="009453C6">
        <w:t xml:space="preserve">и Оператору (в копию). Извещение должно быть отправлено не позднее 10 (десяти) календарных дней с момента, когда </w:t>
      </w:r>
      <w:r>
        <w:t>Собственнику</w:t>
      </w:r>
      <w:r w:rsidRPr="009453C6">
        <w:t xml:space="preserve"> стало известно о </w:t>
      </w:r>
      <w:r>
        <w:t xml:space="preserve">предстоящей </w:t>
      </w:r>
      <w:r w:rsidRPr="009453C6">
        <w:t>смене, но не позднее даты передачи по Акту документации и находящегося в управлении дома новому лицу, кот</w:t>
      </w:r>
      <w:r>
        <w:t>о</w:t>
      </w:r>
      <w:r w:rsidRPr="009453C6">
        <w:t>рое будет осуществлять управление</w:t>
      </w:r>
      <w:r>
        <w:t xml:space="preserve"> Объектом</w:t>
      </w:r>
      <w:r w:rsidRPr="009453C6">
        <w:t>.</w:t>
      </w:r>
    </w:p>
    <w:p w:rsidR="00EE3B02" w:rsidRPr="001567AD" w:rsidRDefault="000566A8" w:rsidP="003B2E86">
      <w:pPr>
        <w:ind w:firstLine="709"/>
        <w:jc w:val="both"/>
      </w:pPr>
      <w:r w:rsidRPr="001567AD">
        <w:t>2</w:t>
      </w:r>
      <w:r w:rsidR="00EE3B02" w:rsidRPr="001567AD">
        <w:t>.2.</w:t>
      </w:r>
      <w:r w:rsidR="00EE3B02" w:rsidRPr="001567AD">
        <w:tab/>
      </w:r>
      <w:r w:rsidR="00F927C0" w:rsidRPr="001567AD">
        <w:t xml:space="preserve">Оператор </w:t>
      </w:r>
      <w:r w:rsidR="00EE3B02" w:rsidRPr="001567AD">
        <w:t>обязан:</w:t>
      </w:r>
    </w:p>
    <w:p w:rsidR="00EE3B02" w:rsidRPr="001567AD" w:rsidRDefault="000566A8" w:rsidP="003B2E86">
      <w:pPr>
        <w:ind w:firstLine="709"/>
        <w:jc w:val="both"/>
      </w:pPr>
      <w:r w:rsidRPr="001567AD">
        <w:t>2</w:t>
      </w:r>
      <w:r w:rsidR="00372899" w:rsidRPr="001567AD">
        <w:t>.2.1.</w:t>
      </w:r>
      <w:r w:rsidR="00372899" w:rsidRPr="001567AD">
        <w:tab/>
      </w:r>
      <w:r w:rsidR="00EE3B02" w:rsidRPr="001567AD">
        <w:t xml:space="preserve">в соответствии с требованиями действующих </w:t>
      </w:r>
      <w:r w:rsidR="007E17F6" w:rsidRPr="001567AD">
        <w:t xml:space="preserve">норм и правил, ПУЭ и ПТЭ, </w:t>
      </w:r>
      <w:r w:rsidR="00FC3F62" w:rsidRPr="001567AD">
        <w:t>а в случае предоставления Собственником утвержденного проекта – то в соответствии и с ним осуществить монтаж Сети</w:t>
      </w:r>
      <w:r w:rsidR="007E17F6" w:rsidRPr="001567AD">
        <w:t>.</w:t>
      </w:r>
    </w:p>
    <w:p w:rsidR="00D762F8" w:rsidRPr="001567AD" w:rsidRDefault="00D762F8" w:rsidP="00D762F8">
      <w:pPr>
        <w:ind w:firstLine="709"/>
        <w:jc w:val="both"/>
      </w:pPr>
      <w:r w:rsidRPr="001567AD">
        <w:t xml:space="preserve">2.2.2. Проводить работы по монтажу Сети без нарушения целостности стен, потолков, кровли и тепло/шумо – изоляционных покрытий. Обеспечить отсутствие негативного влияния устанавливаемого оборудования на </w:t>
      </w:r>
      <w:r w:rsidR="005444A5">
        <w:t xml:space="preserve">функционирование </w:t>
      </w:r>
      <w:r w:rsidR="007F20CB">
        <w:t>систем энергообеспечения</w:t>
      </w:r>
      <w:r w:rsidRPr="001567AD">
        <w:t>.</w:t>
      </w:r>
    </w:p>
    <w:p w:rsidR="00D762F8" w:rsidRPr="001567AD" w:rsidRDefault="00D762F8" w:rsidP="00D762F8">
      <w:pPr>
        <w:ind w:firstLine="709"/>
        <w:jc w:val="both"/>
      </w:pPr>
      <w:r w:rsidRPr="001567AD">
        <w:t xml:space="preserve">2.2.3. При проведении работ в жилом здании соблюдать правила производства работ в жилых зданиях, не наносить ущерба имуществу, жизни и здоровью людей, находящихся в этих зданиях. </w:t>
      </w:r>
    </w:p>
    <w:p w:rsidR="00D762F8" w:rsidRPr="001567AD" w:rsidRDefault="00D762F8" w:rsidP="00D762F8">
      <w:pPr>
        <w:ind w:firstLine="709"/>
        <w:jc w:val="both"/>
      </w:pPr>
      <w:r w:rsidRPr="001567AD">
        <w:t>2.2.4. В месте установки Сети соблюдать чистоту и производить уборку по окончании производства работ.</w:t>
      </w:r>
    </w:p>
    <w:p w:rsidR="00EE3B02" w:rsidRPr="001567AD" w:rsidRDefault="000566A8" w:rsidP="003B2E86">
      <w:pPr>
        <w:ind w:firstLine="709"/>
        <w:jc w:val="both"/>
      </w:pPr>
      <w:r w:rsidRPr="001567AD">
        <w:t>2</w:t>
      </w:r>
      <w:r w:rsidR="00D762F8" w:rsidRPr="001567AD">
        <w:t>.2.5</w:t>
      </w:r>
      <w:r w:rsidR="00EE3B02" w:rsidRPr="001567AD">
        <w:t>.</w:t>
      </w:r>
      <w:r w:rsidR="00D762F8" w:rsidRPr="001567AD">
        <w:t xml:space="preserve"> </w:t>
      </w:r>
      <w:r w:rsidR="00EE3B02" w:rsidRPr="001567AD">
        <w:t xml:space="preserve">В случае повреждения имущества </w:t>
      </w:r>
      <w:r w:rsidR="00F927C0" w:rsidRPr="001567AD">
        <w:t>Собственника</w:t>
      </w:r>
      <w:r w:rsidR="00EE3B02" w:rsidRPr="001567AD">
        <w:t xml:space="preserve"> при монтаже </w:t>
      </w:r>
      <w:r w:rsidR="0081213F" w:rsidRPr="001567AD">
        <w:t>Сети</w:t>
      </w:r>
      <w:r w:rsidR="00EE3B02" w:rsidRPr="001567AD">
        <w:t xml:space="preserve">, произвести ремонт такого имущества или компенсировать </w:t>
      </w:r>
      <w:r w:rsidR="003B2E86" w:rsidRPr="001567AD">
        <w:t xml:space="preserve">его </w:t>
      </w:r>
      <w:r w:rsidR="00EE3B02" w:rsidRPr="001567AD">
        <w:t>затраты на такой ремонт.</w:t>
      </w:r>
    </w:p>
    <w:p w:rsidR="00FC3F62" w:rsidRPr="001567AD" w:rsidRDefault="00D762F8" w:rsidP="00FC3F62">
      <w:pPr>
        <w:ind w:firstLine="709"/>
        <w:jc w:val="both"/>
      </w:pPr>
      <w:r w:rsidRPr="001567AD">
        <w:t>2.2.6. По окончании монтажа</w:t>
      </w:r>
      <w:r w:rsidR="00E64EE9">
        <w:t xml:space="preserve"> по письменному требованию</w:t>
      </w:r>
      <w:r w:rsidRPr="001567AD">
        <w:t xml:space="preserve"> </w:t>
      </w:r>
      <w:r w:rsidR="00FA68D6">
        <w:t>Собственника</w:t>
      </w:r>
      <w:r w:rsidR="00FA68D6" w:rsidRPr="001567AD">
        <w:t xml:space="preserve"> </w:t>
      </w:r>
      <w:r w:rsidRPr="001567AD">
        <w:t xml:space="preserve">предоставить </w:t>
      </w:r>
      <w:r w:rsidR="00FA68D6">
        <w:t xml:space="preserve">ему </w:t>
      </w:r>
      <w:r w:rsidRPr="001567AD">
        <w:t>сведения по монтированной Сети, включая сведения по установленной аппаратуре и схемам ее подключения</w:t>
      </w:r>
      <w:r w:rsidR="00FC3F62" w:rsidRPr="001567AD">
        <w:t xml:space="preserve">, изложив их в Акте выполнения работ. </w:t>
      </w:r>
    </w:p>
    <w:p w:rsidR="0081213F" w:rsidRPr="001567AD" w:rsidRDefault="000566A8" w:rsidP="003B2E86">
      <w:pPr>
        <w:ind w:firstLine="709"/>
        <w:jc w:val="both"/>
      </w:pPr>
      <w:r w:rsidRPr="001567AD">
        <w:t>2</w:t>
      </w:r>
      <w:r w:rsidR="007E17F6" w:rsidRPr="001567AD">
        <w:t>.2.</w:t>
      </w:r>
      <w:r w:rsidR="00D762F8" w:rsidRPr="001567AD">
        <w:t>7</w:t>
      </w:r>
      <w:r w:rsidR="007E17F6" w:rsidRPr="001567AD">
        <w:t xml:space="preserve">. </w:t>
      </w:r>
      <w:r w:rsidR="0081213F" w:rsidRPr="001567AD">
        <w:t>Соблюдать при обслуживании систем доступа к сети Интернет Правила технической эксплуатации размешенного оборудования. Правила пожарной безопасности и техники безопасности.</w:t>
      </w:r>
    </w:p>
    <w:p w:rsidR="0081213F" w:rsidRPr="001567AD" w:rsidRDefault="000566A8" w:rsidP="003B2E86">
      <w:pPr>
        <w:ind w:firstLine="709"/>
        <w:jc w:val="both"/>
      </w:pPr>
      <w:r w:rsidRPr="001567AD">
        <w:t>2</w:t>
      </w:r>
      <w:r w:rsidR="00D762F8" w:rsidRPr="001567AD">
        <w:t>.2.8</w:t>
      </w:r>
      <w:r w:rsidR="007E17F6" w:rsidRPr="001567AD">
        <w:t>.</w:t>
      </w:r>
      <w:r w:rsidR="00D762F8" w:rsidRPr="001567AD">
        <w:t xml:space="preserve"> </w:t>
      </w:r>
      <w:r w:rsidR="0081213F" w:rsidRPr="001567AD">
        <w:t>По письменному требовани</w:t>
      </w:r>
      <w:r w:rsidR="00E64EE9">
        <w:t>ю</w:t>
      </w:r>
      <w:r w:rsidR="0081213F" w:rsidRPr="001567AD">
        <w:t xml:space="preserve"> Собственника установить собственные устройства учета электроэнергии;</w:t>
      </w:r>
    </w:p>
    <w:p w:rsidR="00273CD4" w:rsidRPr="001567AD" w:rsidRDefault="000566A8" w:rsidP="007803B8">
      <w:pPr>
        <w:ind w:firstLine="709"/>
        <w:jc w:val="both"/>
      </w:pPr>
      <w:r w:rsidRPr="001567AD">
        <w:t>2</w:t>
      </w:r>
      <w:r w:rsidR="0081213F" w:rsidRPr="001567AD">
        <w:t>.2.</w:t>
      </w:r>
      <w:r w:rsidR="00FA68D6">
        <w:t>9</w:t>
      </w:r>
      <w:r w:rsidR="007E17F6" w:rsidRPr="001567AD">
        <w:t>.</w:t>
      </w:r>
      <w:r w:rsidR="00D762F8" w:rsidRPr="001567AD">
        <w:t xml:space="preserve"> </w:t>
      </w:r>
      <w:r w:rsidR="00BE1AA8" w:rsidRPr="001567AD">
        <w:t xml:space="preserve">Осуществить Собственнику </w:t>
      </w:r>
      <w:r w:rsidR="004174E2" w:rsidRPr="001567AD">
        <w:t>встречно</w:t>
      </w:r>
      <w:r w:rsidR="00BE1AA8" w:rsidRPr="001567AD">
        <w:t>е предоставление</w:t>
      </w:r>
      <w:r w:rsidR="004174E2" w:rsidRPr="001567AD">
        <w:t xml:space="preserve"> </w:t>
      </w:r>
      <w:r w:rsidR="00BE1AA8" w:rsidRPr="001567AD">
        <w:t>на условиях, указанных в Условиях предоставления (Приложении №2).</w:t>
      </w:r>
      <w:r w:rsidR="00CC7B06" w:rsidRPr="001567AD">
        <w:t xml:space="preserve"> В случае, если встречное предоставление выражается в уплате денежных средств</w:t>
      </w:r>
      <w:r w:rsidRPr="001567AD">
        <w:t>,</w:t>
      </w:r>
      <w:r w:rsidR="00CC7B06" w:rsidRPr="001567AD">
        <w:t xml:space="preserve"> моментом исполнения обязательства по оплате является дата поступления денежных средств на корреспондентский счет банка получателя платежа.</w:t>
      </w:r>
    </w:p>
    <w:p w:rsidR="004C5049" w:rsidRPr="001567AD" w:rsidRDefault="000566A8" w:rsidP="001C1642">
      <w:pPr>
        <w:shd w:val="pct15" w:color="000000" w:fill="FFFFFF"/>
        <w:ind w:right="27"/>
        <w:jc w:val="center"/>
        <w:outlineLvl w:val="0"/>
        <w:rPr>
          <w:b/>
        </w:rPr>
      </w:pPr>
      <w:r w:rsidRPr="001567AD">
        <w:rPr>
          <w:b/>
        </w:rPr>
        <w:t>3</w:t>
      </w:r>
      <w:r w:rsidR="004C5049" w:rsidRPr="001567AD">
        <w:rPr>
          <w:b/>
        </w:rPr>
        <w:t>. АНТИКОРРУПЦИОННЫЕ УСЛОВИЯ</w:t>
      </w:r>
    </w:p>
    <w:p w:rsidR="004C5049" w:rsidRPr="001567AD" w:rsidRDefault="000566A8" w:rsidP="004C5049">
      <w:pPr>
        <w:widowControl w:val="0"/>
        <w:autoSpaceDE w:val="0"/>
        <w:autoSpaceDN w:val="0"/>
        <w:adjustRightInd w:val="0"/>
        <w:ind w:firstLine="709"/>
        <w:jc w:val="both"/>
      </w:pPr>
      <w:r w:rsidRPr="001567AD">
        <w:t>3</w:t>
      </w:r>
      <w:r w:rsidR="004C5049" w:rsidRPr="001567AD">
        <w:t xml:space="preserve">.1. При исполнении своих обязательств по настоящему Договору Стороны, их аффилированные лица, работники или представители не выплачивают, не предлагают выплатить и не разрешают передачу каких-либо денежных средств или ценностей, прямо или косвенно любым лицам для оказания влияния на действия или решения этих лиц с </w:t>
      </w:r>
      <w:r w:rsidR="004C5049" w:rsidRPr="001567AD">
        <w:lastRenderedPageBreak/>
        <w:t>целью получить какие-либо неправомерные преимущества или достигнуть иные неправомерные цели.</w:t>
      </w:r>
    </w:p>
    <w:p w:rsidR="004C5049" w:rsidRPr="001567AD" w:rsidRDefault="000566A8" w:rsidP="004C5049">
      <w:pPr>
        <w:widowControl w:val="0"/>
        <w:autoSpaceDE w:val="0"/>
        <w:autoSpaceDN w:val="0"/>
        <w:adjustRightInd w:val="0"/>
        <w:ind w:firstLine="709"/>
        <w:jc w:val="both"/>
      </w:pPr>
      <w:r w:rsidRPr="001567AD">
        <w:t>3</w:t>
      </w:r>
      <w:r w:rsidR="004C5049" w:rsidRPr="001567AD">
        <w:t>.2. При исполнении своих обязательств по Договору Стороны, их аффилированные лица, работники или представители не осуществляют действия, квалифицируемые законодательством как дача/получение взятки, коммерческий подкуп, а также действия, нарушающие требования законодательства и международных актов о противодействии легализации (отмыванию) доходов, полученных преступным путем.</w:t>
      </w:r>
    </w:p>
    <w:p w:rsidR="004C5049" w:rsidRPr="001567AD" w:rsidRDefault="000566A8" w:rsidP="004C5049">
      <w:pPr>
        <w:widowControl w:val="0"/>
        <w:autoSpaceDE w:val="0"/>
        <w:autoSpaceDN w:val="0"/>
        <w:adjustRightInd w:val="0"/>
        <w:ind w:firstLine="709"/>
        <w:jc w:val="both"/>
      </w:pPr>
      <w:r w:rsidRPr="001567AD">
        <w:t>3</w:t>
      </w:r>
      <w:r w:rsidR="004C5049" w:rsidRPr="001567AD">
        <w:t xml:space="preserve">.3. Каждая из Сторон Договора отказывается от стимулирования каким-либо образом работников (или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(оказания услуг), предоставления иных материальных благ и другими, не поименованными в настоящем пункте, способами, ставящими работника (или представителя) в определенную зависимость и направленными на обеспечение выполнения этим работником (или представителем) каких-либо действий в пользу стимулирующей его Стороны. </w:t>
      </w:r>
    </w:p>
    <w:p w:rsidR="004C5049" w:rsidRPr="001567AD" w:rsidRDefault="000566A8" w:rsidP="004C5049">
      <w:pPr>
        <w:widowControl w:val="0"/>
        <w:autoSpaceDE w:val="0"/>
        <w:autoSpaceDN w:val="0"/>
        <w:adjustRightInd w:val="0"/>
        <w:ind w:firstLine="709"/>
        <w:jc w:val="both"/>
      </w:pPr>
      <w:r w:rsidRPr="001567AD">
        <w:t>3</w:t>
      </w:r>
      <w:r w:rsidR="004C5049" w:rsidRPr="001567AD">
        <w:t>.4. Под действиями работника (или представителя), осуществляемыми в пользу стимулирующей его Стороны, понимаются:</w:t>
      </w:r>
    </w:p>
    <w:p w:rsidR="004C5049" w:rsidRPr="001567AD" w:rsidRDefault="004C5049" w:rsidP="004C5049">
      <w:pPr>
        <w:widowControl w:val="0"/>
        <w:autoSpaceDE w:val="0"/>
        <w:autoSpaceDN w:val="0"/>
        <w:adjustRightInd w:val="0"/>
        <w:ind w:firstLine="709"/>
        <w:jc w:val="both"/>
      </w:pPr>
      <w:r w:rsidRPr="001567AD">
        <w:t>а) предоставление неоправданных преимуществ по сравнению с другими контрагентами;</w:t>
      </w:r>
    </w:p>
    <w:p w:rsidR="004C5049" w:rsidRPr="001567AD" w:rsidRDefault="004C5049" w:rsidP="004C5049">
      <w:pPr>
        <w:widowControl w:val="0"/>
        <w:autoSpaceDE w:val="0"/>
        <w:autoSpaceDN w:val="0"/>
        <w:adjustRightInd w:val="0"/>
        <w:ind w:firstLine="709"/>
        <w:jc w:val="both"/>
      </w:pPr>
      <w:r w:rsidRPr="001567AD">
        <w:t>б) предоставление каких-либо гарантий;</w:t>
      </w:r>
    </w:p>
    <w:p w:rsidR="004C5049" w:rsidRPr="001567AD" w:rsidRDefault="004C5049" w:rsidP="004C5049">
      <w:pPr>
        <w:widowControl w:val="0"/>
        <w:autoSpaceDE w:val="0"/>
        <w:autoSpaceDN w:val="0"/>
        <w:adjustRightInd w:val="0"/>
        <w:ind w:firstLine="709"/>
        <w:jc w:val="both"/>
      </w:pPr>
      <w:r w:rsidRPr="001567AD">
        <w:t>в) ускорение соответствующих процедур;</w:t>
      </w:r>
    </w:p>
    <w:p w:rsidR="004C5049" w:rsidRPr="001567AD" w:rsidRDefault="004C5049" w:rsidP="004C5049">
      <w:pPr>
        <w:widowControl w:val="0"/>
        <w:autoSpaceDE w:val="0"/>
        <w:autoSpaceDN w:val="0"/>
        <w:adjustRightInd w:val="0"/>
        <w:ind w:firstLine="709"/>
        <w:jc w:val="both"/>
      </w:pPr>
      <w:r w:rsidRPr="001567AD">
        <w:t>г) иные действия, как выполняемые работником (или представителем) в рамках своих должностных обязанностей или полномочий, но идущие вразрез с принципами прозрачности и открытости взаимоотношений Сторон, так и прямо противоречащие интересам работодателя (или доверителя).</w:t>
      </w:r>
    </w:p>
    <w:p w:rsidR="004C5049" w:rsidRPr="001567AD" w:rsidRDefault="000566A8" w:rsidP="004C5049">
      <w:pPr>
        <w:widowControl w:val="0"/>
        <w:autoSpaceDE w:val="0"/>
        <w:autoSpaceDN w:val="0"/>
        <w:adjustRightInd w:val="0"/>
        <w:ind w:firstLine="709"/>
        <w:jc w:val="both"/>
      </w:pPr>
      <w:r w:rsidRPr="001567AD">
        <w:t>3</w:t>
      </w:r>
      <w:r w:rsidR="004C5049" w:rsidRPr="001567AD">
        <w:t>.5. В случае возникновения у Сторон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5 (пяти) рабочих дней с даты получения письменного уведомления.</w:t>
      </w:r>
    </w:p>
    <w:p w:rsidR="004C5049" w:rsidRPr="001567AD" w:rsidRDefault="000566A8" w:rsidP="004C5049">
      <w:pPr>
        <w:widowControl w:val="0"/>
        <w:autoSpaceDE w:val="0"/>
        <w:autoSpaceDN w:val="0"/>
        <w:adjustRightInd w:val="0"/>
        <w:ind w:firstLine="709"/>
        <w:jc w:val="both"/>
      </w:pPr>
      <w:r w:rsidRPr="001567AD">
        <w:t>3</w:t>
      </w:r>
      <w:r w:rsidR="004C5049" w:rsidRPr="001567AD">
        <w:t>.6. В письменном уведомлении Сторона обязана сослаться на факты и предоставить материалы, достоверно подтверждающие или дающие основания полагать, что произошло или может произойти нарушение каких-либо положений настоящих условий контрагентом, его аффилированными лицами, работниками или представителями.</w:t>
      </w:r>
    </w:p>
    <w:p w:rsidR="004C5049" w:rsidRPr="001567AD" w:rsidRDefault="000566A8" w:rsidP="004C5049">
      <w:pPr>
        <w:widowControl w:val="0"/>
        <w:autoSpaceDE w:val="0"/>
        <w:autoSpaceDN w:val="0"/>
        <w:adjustRightInd w:val="0"/>
        <w:ind w:firstLine="709"/>
        <w:jc w:val="both"/>
      </w:pPr>
      <w:r w:rsidRPr="001567AD">
        <w:t>3</w:t>
      </w:r>
      <w:r w:rsidR="004C5049" w:rsidRPr="001567AD">
        <w:t xml:space="preserve">.7. Стороны гарантируют осуществление надлежащего разбирательства по представленным уведомлениям о нарушении антикоррупционных условий с соблюдением принципов конфиденциальности и применение эффективных мер по устранению затруднений, а также предотвращению возможных конфликтных ситуаций.  </w:t>
      </w:r>
    </w:p>
    <w:p w:rsidR="004C5049" w:rsidRPr="001567AD" w:rsidRDefault="000566A8" w:rsidP="004C5049">
      <w:pPr>
        <w:widowControl w:val="0"/>
        <w:autoSpaceDE w:val="0"/>
        <w:autoSpaceDN w:val="0"/>
        <w:adjustRightInd w:val="0"/>
        <w:ind w:firstLine="709"/>
        <w:jc w:val="both"/>
      </w:pPr>
      <w:r w:rsidRPr="001567AD">
        <w:t>3</w:t>
      </w:r>
      <w:r w:rsidR="004C5049" w:rsidRPr="001567AD">
        <w:t xml:space="preserve">.8. Стороны признают, что в случае нарушения одной из Сторон антикоррупционных условий настоящего Договора, другая Сторона вправе рассматривать это обстоятельство в качестве существенного нарушения Договора другой Стороной и отказаться от исполнения Договора в одностороннем порядке путем направления письменного уведомления о прекращении Договора. </w:t>
      </w:r>
    </w:p>
    <w:p w:rsidR="006D03F8" w:rsidRPr="001567AD" w:rsidRDefault="000566A8" w:rsidP="007803B8">
      <w:pPr>
        <w:widowControl w:val="0"/>
        <w:autoSpaceDE w:val="0"/>
        <w:autoSpaceDN w:val="0"/>
        <w:adjustRightInd w:val="0"/>
        <w:ind w:firstLine="709"/>
        <w:jc w:val="both"/>
      </w:pPr>
      <w:r w:rsidRPr="001567AD">
        <w:t>3</w:t>
      </w:r>
      <w:r w:rsidR="004C5049" w:rsidRPr="001567AD">
        <w:t>.9. Стороны гарантируют конфиденциальность при исполнении антикоррупционных условий Договора, а также отсутствие негативных последствий для работников (или представителей) Стороны, сообщивших о фактах таких нарушений.</w:t>
      </w:r>
    </w:p>
    <w:p w:rsidR="004C5049" w:rsidRPr="001567AD" w:rsidRDefault="000566A8" w:rsidP="001C1642">
      <w:pPr>
        <w:shd w:val="pct15" w:color="000000" w:fill="FFFFFF"/>
        <w:ind w:right="27"/>
        <w:jc w:val="center"/>
        <w:outlineLvl w:val="0"/>
        <w:rPr>
          <w:b/>
        </w:rPr>
      </w:pPr>
      <w:r w:rsidRPr="001567AD">
        <w:rPr>
          <w:b/>
        </w:rPr>
        <w:t>4</w:t>
      </w:r>
      <w:r w:rsidR="004C5049" w:rsidRPr="001567AD">
        <w:rPr>
          <w:b/>
        </w:rPr>
        <w:t>. ОБЩИЕ ПОЛОЖЕНИЯ</w:t>
      </w:r>
    </w:p>
    <w:p w:rsidR="004C5049" w:rsidRPr="001567AD" w:rsidRDefault="000566A8" w:rsidP="004C5049">
      <w:pPr>
        <w:widowControl w:val="0"/>
        <w:autoSpaceDE w:val="0"/>
        <w:autoSpaceDN w:val="0"/>
        <w:adjustRightInd w:val="0"/>
        <w:ind w:firstLine="680"/>
        <w:jc w:val="both"/>
      </w:pPr>
      <w:r w:rsidRPr="001567AD">
        <w:t>4</w:t>
      </w:r>
      <w:r w:rsidR="004C5049" w:rsidRPr="001567AD">
        <w:t xml:space="preserve">.1. Прекращение действия Договора по любым основаниям не влечет изменения или прекращения отношений Оператора с его абонентами. Собственник не вправе в течение срока действия Договора, а также после прекращения действия настоящего Договора по любым основаниям препятствовать Оператору в предоставлении Услуг </w:t>
      </w:r>
      <w:r w:rsidR="004C5049" w:rsidRPr="001567AD">
        <w:lastRenderedPageBreak/>
        <w:t>абонентам, а также препятствовать обслуживанию принадлежащей Оператору Сети.</w:t>
      </w:r>
    </w:p>
    <w:p w:rsidR="004C5049" w:rsidRPr="001567AD" w:rsidRDefault="000566A8" w:rsidP="004C5049">
      <w:pPr>
        <w:widowControl w:val="0"/>
        <w:autoSpaceDE w:val="0"/>
        <w:autoSpaceDN w:val="0"/>
        <w:adjustRightInd w:val="0"/>
        <w:ind w:firstLine="680"/>
        <w:jc w:val="both"/>
      </w:pPr>
      <w:r w:rsidRPr="001567AD">
        <w:t>4</w:t>
      </w:r>
      <w:r w:rsidR="004C5049" w:rsidRPr="001567AD">
        <w:t>.2. В случае неисполнения или ненадлежащего исполнения Собственником п. </w:t>
      </w:r>
      <w:r w:rsidRPr="001567AD">
        <w:t>4</w:t>
      </w:r>
      <w:r w:rsidR="004C5049" w:rsidRPr="001567AD">
        <w:t>.1. Договора, последн</w:t>
      </w:r>
      <w:r w:rsidR="00FC3F62" w:rsidRPr="001567AD">
        <w:t>ий</w:t>
      </w:r>
      <w:r w:rsidR="004C5049" w:rsidRPr="001567AD">
        <w:t xml:space="preserve"> по требованию Оператора возмещает е</w:t>
      </w:r>
      <w:r w:rsidR="00FC3F62" w:rsidRPr="001567AD">
        <w:t>му</w:t>
      </w:r>
      <w:r w:rsidR="004C5049" w:rsidRPr="001567AD">
        <w:t xml:space="preserve"> все понесенные убытки, в том числе связанные с затратами на монтаж и подключение </w:t>
      </w:r>
      <w:r w:rsidRPr="001567AD">
        <w:t>Сети</w:t>
      </w:r>
      <w:r w:rsidR="004C5049" w:rsidRPr="001567AD">
        <w:t>.</w:t>
      </w:r>
    </w:p>
    <w:p w:rsidR="006D03F8" w:rsidRPr="001567AD" w:rsidRDefault="006D03F8" w:rsidP="004C5049">
      <w:pPr>
        <w:widowControl w:val="0"/>
        <w:autoSpaceDE w:val="0"/>
        <w:autoSpaceDN w:val="0"/>
        <w:adjustRightInd w:val="0"/>
        <w:ind w:firstLine="680"/>
        <w:jc w:val="both"/>
      </w:pPr>
      <w:r w:rsidRPr="001567AD">
        <w:t>4.3. В случае одностороннего отказа Собственника от исполнения Договора, а также в случае фактического прекращения Собственником права Оператора на доступ и использование Сети, Собственник обязан возместить Оператору документально подтвержденную стоимость Сети</w:t>
      </w:r>
      <w:r w:rsidR="00FA68D6">
        <w:t xml:space="preserve"> </w:t>
      </w:r>
      <w:r w:rsidRPr="001567AD">
        <w:t>с учетом нормального износа, а также</w:t>
      </w:r>
      <w:r w:rsidR="00AD6687" w:rsidRPr="00AD6687">
        <w:t xml:space="preserve"> </w:t>
      </w:r>
      <w:r w:rsidR="00AD6687">
        <w:t>стоимость</w:t>
      </w:r>
      <w:r w:rsidRPr="001567AD">
        <w:t xml:space="preserve"> работ по ее монтажу</w:t>
      </w:r>
      <w:r w:rsidR="001C1642" w:rsidRPr="001567AD">
        <w:t xml:space="preserve"> и пусконаладке</w:t>
      </w:r>
      <w:r w:rsidRPr="001567AD">
        <w:t>.</w:t>
      </w:r>
      <w:r w:rsidR="001C1642" w:rsidRPr="001567AD">
        <w:t xml:space="preserve"> </w:t>
      </w:r>
      <w:r w:rsidR="00503E07">
        <w:t>Стоимость Сети при этом определяется на основании</w:t>
      </w:r>
      <w:r w:rsidR="008D78A8">
        <w:t xml:space="preserve"> Акта, указанного в п. 2.1.3 и </w:t>
      </w:r>
      <w:r w:rsidR="00D26E53">
        <w:t xml:space="preserve">п. </w:t>
      </w:r>
      <w:r w:rsidR="00EC736B">
        <w:t>2.2.6 Договора.</w:t>
      </w:r>
      <w:r w:rsidR="00503E07">
        <w:t xml:space="preserve"> </w:t>
      </w:r>
      <w:r w:rsidR="001C1642" w:rsidRPr="001567AD">
        <w:t>При этом право собственности на Сеть переходит к Собственнику с момента получения Оператором отказа Собственника от исполнения Договора или фактического прекращения Собственником права Оператора на доступ и использование Сети.</w:t>
      </w:r>
    </w:p>
    <w:p w:rsidR="004C5049" w:rsidRPr="001567AD" w:rsidRDefault="000566A8" w:rsidP="004C5049">
      <w:pPr>
        <w:widowControl w:val="0"/>
        <w:autoSpaceDE w:val="0"/>
        <w:autoSpaceDN w:val="0"/>
        <w:adjustRightInd w:val="0"/>
        <w:ind w:firstLine="680"/>
        <w:jc w:val="both"/>
      </w:pPr>
      <w:r w:rsidRPr="001567AD">
        <w:t>4</w:t>
      </w:r>
      <w:r w:rsidR="004C5049" w:rsidRPr="001567AD">
        <w:t>.</w:t>
      </w:r>
      <w:r w:rsidR="006D03F8" w:rsidRPr="001567AD">
        <w:t>4</w:t>
      </w:r>
      <w:r w:rsidR="004C5049" w:rsidRPr="001567AD">
        <w:t xml:space="preserve">. Сторона, не выполнившая своих обязательств вследствие наступления обстоятельств непреодолимой силы, будет освобождена от дальнейшего выполнения или соблюдения обязательств, на которое повлияли данные обстоятельства, только при направлении другой стороне в течение 3 календарных дней с момента наступления указанных обстоятельств соответствующего уведомления и только на тот срок, в течение которого названные обстоятельства будут продолжать действовать, а сторона, для которой наступили такие обстоятельства будет предпринимать оправданные усилия для того, чтобы возобновить работу или соблюдение обязательств, в той мере и в степени, в которой это возможно без неоправданных задержек и затрат. Невыполнение одной из Сторон требования о сроке уведомления о наступлении обстоятельств непреодолимой силы влечет невозможность для этой Стороны ссылаться на неисполнение своих обязательств вследствие соответствующих форс-мажорных обстоятельств. При этом срок исполнения обязательств по Договору соразмерно отодвигается на время действия таких обстоятельств и их последствий. Если невозможность полного или частичного исполнения обязательств будет существовать свыше 3 месяцев, </w:t>
      </w:r>
      <w:r w:rsidR="00802489">
        <w:t>Оператор</w:t>
      </w:r>
      <w:r w:rsidR="004C5049" w:rsidRPr="001567AD">
        <w:t xml:space="preserve"> вправе </w:t>
      </w:r>
      <w:r w:rsidR="001C1642" w:rsidRPr="001567AD">
        <w:t>отказаться от исполнения</w:t>
      </w:r>
      <w:r w:rsidR="004C5049" w:rsidRPr="001567AD">
        <w:t xml:space="preserve"> Договор</w:t>
      </w:r>
      <w:r w:rsidR="001C1642" w:rsidRPr="001567AD">
        <w:t>а</w:t>
      </w:r>
      <w:r w:rsidR="004C5049" w:rsidRPr="001567AD">
        <w:t xml:space="preserve"> без обязанности по возмещению убытков </w:t>
      </w:r>
      <w:r w:rsidR="00191490">
        <w:t>Собственнику</w:t>
      </w:r>
      <w:r w:rsidR="004C5049" w:rsidRPr="001567AD">
        <w:t>.</w:t>
      </w:r>
    </w:p>
    <w:p w:rsidR="004C5049" w:rsidRPr="001567AD" w:rsidRDefault="000566A8" w:rsidP="004C5049">
      <w:pPr>
        <w:widowControl w:val="0"/>
        <w:autoSpaceDE w:val="0"/>
        <w:autoSpaceDN w:val="0"/>
        <w:adjustRightInd w:val="0"/>
        <w:ind w:firstLine="680"/>
        <w:jc w:val="both"/>
      </w:pPr>
      <w:r w:rsidRPr="001567AD">
        <w:t>4</w:t>
      </w:r>
      <w:r w:rsidR="001F721D" w:rsidRPr="001567AD">
        <w:t>.</w:t>
      </w:r>
      <w:r w:rsidR="006D03F8" w:rsidRPr="001567AD">
        <w:t>5</w:t>
      </w:r>
      <w:r w:rsidR="004C5049" w:rsidRPr="001567AD">
        <w:t>. Разногласия по Договору решаются с соблюдением претензионного порядка. Претензия направляется в письменном виде за подписью уполномоченного лица. Подписанная уполномоченным лицом претензия (ответ на претензию) может быть передана по электронной почте с обязательным отправлением подлинника претензии (ответа на претензию) в адрес другой Стороны регистрируемым почтовым отправлением с описью вложения.</w:t>
      </w:r>
    </w:p>
    <w:p w:rsidR="004C5049" w:rsidRPr="001567AD" w:rsidRDefault="004C5049" w:rsidP="004C5049">
      <w:pPr>
        <w:widowControl w:val="0"/>
        <w:autoSpaceDE w:val="0"/>
        <w:autoSpaceDN w:val="0"/>
        <w:adjustRightInd w:val="0"/>
        <w:ind w:firstLine="680"/>
        <w:jc w:val="both"/>
      </w:pPr>
      <w:r w:rsidRPr="001567AD">
        <w:t>В претензии должны быть указаны следующие данные:</w:t>
      </w:r>
    </w:p>
    <w:p w:rsidR="004C5049" w:rsidRPr="001567AD" w:rsidRDefault="004C5049" w:rsidP="004C5049">
      <w:pPr>
        <w:widowControl w:val="0"/>
        <w:autoSpaceDE w:val="0"/>
        <w:autoSpaceDN w:val="0"/>
        <w:adjustRightInd w:val="0"/>
        <w:ind w:firstLine="680"/>
        <w:jc w:val="both"/>
      </w:pPr>
      <w:r w:rsidRPr="001567AD">
        <w:t>основание предъявления претензии и краткое обоснование претензии;</w:t>
      </w:r>
    </w:p>
    <w:p w:rsidR="004C5049" w:rsidRPr="001567AD" w:rsidRDefault="004C5049" w:rsidP="004C5049">
      <w:pPr>
        <w:widowControl w:val="0"/>
        <w:autoSpaceDE w:val="0"/>
        <w:autoSpaceDN w:val="0"/>
        <w:adjustRightInd w:val="0"/>
        <w:ind w:firstLine="680"/>
        <w:jc w:val="both"/>
      </w:pPr>
      <w:r w:rsidRPr="001567AD">
        <w:t>предъявляемые требования, а при денежном исчислении – их сумма с расчетом по каждому отдельному виду требования (факту нарушения);</w:t>
      </w:r>
    </w:p>
    <w:p w:rsidR="004C5049" w:rsidRPr="001567AD" w:rsidRDefault="004C5049" w:rsidP="004C5049">
      <w:pPr>
        <w:widowControl w:val="0"/>
        <w:autoSpaceDE w:val="0"/>
        <w:autoSpaceDN w:val="0"/>
        <w:adjustRightInd w:val="0"/>
        <w:ind w:firstLine="680"/>
        <w:jc w:val="both"/>
      </w:pPr>
      <w:r w:rsidRPr="001567AD">
        <w:t>почтовый адрес (</w:t>
      </w:r>
      <w:r w:rsidR="000566A8" w:rsidRPr="001567AD">
        <w:t>адрес электронной почты</w:t>
      </w:r>
      <w:r w:rsidRPr="001567AD">
        <w:t>), по которому Сторона, направившая претензию, желает получить ответ на нее;</w:t>
      </w:r>
    </w:p>
    <w:p w:rsidR="004C5049" w:rsidRPr="001567AD" w:rsidRDefault="004C5049" w:rsidP="004C5049">
      <w:pPr>
        <w:widowControl w:val="0"/>
        <w:autoSpaceDE w:val="0"/>
        <w:autoSpaceDN w:val="0"/>
        <w:adjustRightInd w:val="0"/>
        <w:ind w:firstLine="680"/>
        <w:jc w:val="both"/>
      </w:pPr>
      <w:r w:rsidRPr="001567AD">
        <w:t>банковские реквизиты для перечисления денежных средств (при денежном исчислении предъявленных требований);</w:t>
      </w:r>
    </w:p>
    <w:p w:rsidR="004C5049" w:rsidRPr="001567AD" w:rsidRDefault="004C5049" w:rsidP="004C5049">
      <w:pPr>
        <w:widowControl w:val="0"/>
        <w:autoSpaceDE w:val="0"/>
        <w:autoSpaceDN w:val="0"/>
        <w:adjustRightInd w:val="0"/>
        <w:ind w:firstLine="680"/>
        <w:jc w:val="both"/>
      </w:pPr>
      <w:r w:rsidRPr="001567AD">
        <w:t>дата составления претензии.</w:t>
      </w:r>
    </w:p>
    <w:p w:rsidR="004C5049" w:rsidRPr="001567AD" w:rsidRDefault="004C5049" w:rsidP="004C5049">
      <w:pPr>
        <w:widowControl w:val="0"/>
        <w:autoSpaceDE w:val="0"/>
        <w:autoSpaceDN w:val="0"/>
        <w:adjustRightInd w:val="0"/>
        <w:ind w:firstLine="680"/>
        <w:jc w:val="both"/>
      </w:pPr>
      <w:r w:rsidRPr="001567AD">
        <w:t>К претензии должны быть приложены копии документов, подтверждающих обоснованность претензии, при их отсутствии у другой Стороны.</w:t>
      </w:r>
    </w:p>
    <w:p w:rsidR="004C5049" w:rsidRPr="001567AD" w:rsidRDefault="004C5049" w:rsidP="004C5049">
      <w:pPr>
        <w:widowControl w:val="0"/>
        <w:autoSpaceDE w:val="0"/>
        <w:autoSpaceDN w:val="0"/>
        <w:adjustRightInd w:val="0"/>
        <w:ind w:firstLine="680"/>
        <w:jc w:val="both"/>
      </w:pPr>
      <w:r w:rsidRPr="001567AD">
        <w:t>Претензия, оформленная с нарушением требований, установленных Договором, или направленная без приложения перечисленных в ней документов, возвращается заявителю вместе с приложенными документами и с указанием причин возвращения в течение 15 (пятнадцати) рабочих дней со дня ее получения.</w:t>
      </w:r>
    </w:p>
    <w:p w:rsidR="004C5049" w:rsidRPr="001567AD" w:rsidRDefault="004C5049" w:rsidP="004C5049">
      <w:pPr>
        <w:widowControl w:val="0"/>
        <w:autoSpaceDE w:val="0"/>
        <w:autoSpaceDN w:val="0"/>
        <w:adjustRightInd w:val="0"/>
        <w:ind w:firstLine="680"/>
        <w:jc w:val="both"/>
      </w:pPr>
      <w:r w:rsidRPr="001567AD">
        <w:t xml:space="preserve">При невозвращении в срок 15 (пятнадцати) рабочих дней претензии, оформленной (направленной) с нарушением порядка, установленного Договором, она считается принятой к рассмотрению. Подача претензии, оформленной (направленной) с нарушением </w:t>
      </w:r>
      <w:r w:rsidR="001F721D" w:rsidRPr="001567AD">
        <w:lastRenderedPageBreak/>
        <w:t xml:space="preserve">указанного </w:t>
      </w:r>
      <w:r w:rsidRPr="001567AD">
        <w:t>порядка, не прерывает течения срока, установленного для ее предъявления.</w:t>
      </w:r>
    </w:p>
    <w:p w:rsidR="004C5049" w:rsidRPr="001567AD" w:rsidRDefault="004C5049" w:rsidP="004C5049">
      <w:pPr>
        <w:widowControl w:val="0"/>
        <w:autoSpaceDE w:val="0"/>
        <w:autoSpaceDN w:val="0"/>
        <w:adjustRightInd w:val="0"/>
        <w:ind w:firstLine="680"/>
        <w:jc w:val="both"/>
      </w:pPr>
      <w:r w:rsidRPr="001567AD">
        <w:t>Срок претензионного урегулирования споров составляет 30 (тридцать) календарных дней с момента получения претензии Стороной.</w:t>
      </w:r>
    </w:p>
    <w:p w:rsidR="00F24988" w:rsidRDefault="000566A8" w:rsidP="004C5049">
      <w:pPr>
        <w:widowControl w:val="0"/>
        <w:autoSpaceDE w:val="0"/>
        <w:autoSpaceDN w:val="0"/>
        <w:adjustRightInd w:val="0"/>
        <w:ind w:firstLine="680"/>
        <w:jc w:val="both"/>
      </w:pPr>
      <w:r w:rsidRPr="001567AD">
        <w:t>4</w:t>
      </w:r>
      <w:r w:rsidR="001F721D" w:rsidRPr="001567AD">
        <w:t>.</w:t>
      </w:r>
      <w:r w:rsidR="00A36BB8">
        <w:t>6</w:t>
      </w:r>
      <w:r w:rsidR="004C5049" w:rsidRPr="001567AD">
        <w:t xml:space="preserve">. </w:t>
      </w:r>
      <w:r w:rsidR="00F24988">
        <w:t>Все споры и разногласия по настоящему договору подлежат передаче на рассмотрение в суд (арбитражный суд) по месту нахождения Оператора.</w:t>
      </w:r>
    </w:p>
    <w:p w:rsidR="004C5049" w:rsidRPr="001567AD" w:rsidRDefault="00F24988" w:rsidP="004C5049">
      <w:pPr>
        <w:widowControl w:val="0"/>
        <w:autoSpaceDE w:val="0"/>
        <w:autoSpaceDN w:val="0"/>
        <w:adjustRightInd w:val="0"/>
        <w:ind w:firstLine="680"/>
        <w:jc w:val="both"/>
      </w:pPr>
      <w:r>
        <w:t xml:space="preserve">4.7. </w:t>
      </w:r>
      <w:r w:rsidR="004C5049" w:rsidRPr="001567AD">
        <w:t xml:space="preserve">Стороны пришли к соглашению о том, что оперативная связь между Сторонами осуществляется по любому из следующих адресов электронной почты: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4C5049" w:rsidRPr="001567AD" w:rsidTr="001C1642">
        <w:tc>
          <w:tcPr>
            <w:tcW w:w="3261" w:type="dxa"/>
          </w:tcPr>
          <w:p w:rsidR="004C5049" w:rsidRPr="001567AD" w:rsidRDefault="004C5049" w:rsidP="001C1642">
            <w:pPr>
              <w:widowControl w:val="0"/>
              <w:autoSpaceDE w:val="0"/>
              <w:autoSpaceDN w:val="0"/>
              <w:adjustRightInd w:val="0"/>
              <w:ind w:firstLine="34"/>
              <w:jc w:val="center"/>
              <w:rPr>
                <w:b/>
              </w:rPr>
            </w:pPr>
            <w:r w:rsidRPr="001567AD">
              <w:rPr>
                <w:b/>
              </w:rPr>
              <w:t>Сторона по Договору</w:t>
            </w:r>
          </w:p>
        </w:tc>
        <w:tc>
          <w:tcPr>
            <w:tcW w:w="6095" w:type="dxa"/>
          </w:tcPr>
          <w:p w:rsidR="004C5049" w:rsidRPr="001567AD" w:rsidRDefault="004C5049" w:rsidP="001C1642">
            <w:pPr>
              <w:widowControl w:val="0"/>
              <w:autoSpaceDE w:val="0"/>
              <w:autoSpaceDN w:val="0"/>
              <w:adjustRightInd w:val="0"/>
              <w:ind w:firstLine="33"/>
              <w:jc w:val="center"/>
              <w:rPr>
                <w:b/>
              </w:rPr>
            </w:pPr>
            <w:r w:rsidRPr="001567AD">
              <w:rPr>
                <w:b/>
              </w:rPr>
              <w:t>Адрес электронной почты</w:t>
            </w:r>
          </w:p>
        </w:tc>
      </w:tr>
      <w:tr w:rsidR="004C5049" w:rsidRPr="001567AD" w:rsidTr="001C1642">
        <w:trPr>
          <w:trHeight w:val="423"/>
        </w:trPr>
        <w:tc>
          <w:tcPr>
            <w:tcW w:w="3261" w:type="dxa"/>
            <w:vAlign w:val="center"/>
          </w:tcPr>
          <w:p w:rsidR="004C5049" w:rsidRPr="00FA5243" w:rsidRDefault="004C5049" w:rsidP="00FA5243">
            <w:pPr>
              <w:widowControl w:val="0"/>
              <w:autoSpaceDE w:val="0"/>
              <w:autoSpaceDN w:val="0"/>
              <w:adjustRightInd w:val="0"/>
              <w:ind w:firstLine="680"/>
              <w:jc w:val="both"/>
            </w:pPr>
            <w:r w:rsidRPr="001567AD">
              <w:t xml:space="preserve">от </w:t>
            </w:r>
            <w:r w:rsidR="00FA5243">
              <w:t>Собственника</w:t>
            </w:r>
          </w:p>
        </w:tc>
        <w:tc>
          <w:tcPr>
            <w:tcW w:w="6095" w:type="dxa"/>
            <w:vAlign w:val="center"/>
          </w:tcPr>
          <w:p w:rsidR="004C5049" w:rsidRPr="001567AD" w:rsidRDefault="0040147D" w:rsidP="0040147D">
            <w:pPr>
              <w:widowControl w:val="0"/>
              <w:autoSpaceDE w:val="0"/>
              <w:autoSpaceDN w:val="0"/>
              <w:adjustRightInd w:val="0"/>
              <w:ind w:firstLine="680"/>
              <w:jc w:val="center"/>
            </w:pPr>
            <w:r w:rsidRPr="0040147D">
              <w:t>sntvoskresenki@gmail.com</w:t>
            </w:r>
          </w:p>
        </w:tc>
      </w:tr>
      <w:tr w:rsidR="004C5049" w:rsidRPr="001567AD" w:rsidTr="001C1642">
        <w:trPr>
          <w:trHeight w:val="429"/>
        </w:trPr>
        <w:tc>
          <w:tcPr>
            <w:tcW w:w="3261" w:type="dxa"/>
            <w:vAlign w:val="center"/>
          </w:tcPr>
          <w:p w:rsidR="004C5049" w:rsidRPr="001567AD" w:rsidRDefault="00FA5243" w:rsidP="004C5049">
            <w:pPr>
              <w:widowControl w:val="0"/>
              <w:autoSpaceDE w:val="0"/>
              <w:autoSpaceDN w:val="0"/>
              <w:adjustRightInd w:val="0"/>
              <w:ind w:firstLine="680"/>
              <w:jc w:val="both"/>
            </w:pPr>
            <w:r>
              <w:t>от Оператора</w:t>
            </w:r>
          </w:p>
        </w:tc>
        <w:tc>
          <w:tcPr>
            <w:tcW w:w="6095" w:type="dxa"/>
            <w:vAlign w:val="center"/>
          </w:tcPr>
          <w:p w:rsidR="004C5049" w:rsidRPr="00FA5243" w:rsidRDefault="00FA5243" w:rsidP="00FA5243">
            <w:pPr>
              <w:widowControl w:val="0"/>
              <w:autoSpaceDE w:val="0"/>
              <w:autoSpaceDN w:val="0"/>
              <w:adjustRightInd w:val="0"/>
              <w:jc w:val="center"/>
              <w:rPr>
                <w:lang w:val="en-US"/>
              </w:rPr>
            </w:pPr>
            <w:r w:rsidRPr="00FA5243">
              <w:rPr>
                <w:lang w:val="en-US"/>
              </w:rPr>
              <w:t>mm@istranet.ru</w:t>
            </w:r>
          </w:p>
        </w:tc>
      </w:tr>
    </w:tbl>
    <w:p w:rsidR="00A36BB8" w:rsidRDefault="00A36BB8" w:rsidP="006D2C02">
      <w:pPr>
        <w:widowControl w:val="0"/>
        <w:autoSpaceDE w:val="0"/>
        <w:autoSpaceDN w:val="0"/>
        <w:adjustRightInd w:val="0"/>
        <w:ind w:firstLine="680"/>
        <w:jc w:val="both"/>
      </w:pPr>
      <w:r w:rsidRPr="001567AD">
        <w:t>4.</w:t>
      </w:r>
      <w:r w:rsidR="00F24988">
        <w:t>8</w:t>
      </w:r>
      <w:r w:rsidRPr="001567AD">
        <w:t>. Все сообщения (уведомления), направленные по электронной почте имеют юридическую силу только в том случае, если они отправлены с адреса электронной почты, указанного в п. 4.7. Договора, оформлены на бланке организации, подписаны уполномоченным лицом с присвоением даты и исходящего номера, имеют оттиск печати Стороны, направлены по электронной почте в формате *</w:t>
      </w:r>
      <w:r w:rsidRPr="001567AD">
        <w:rPr>
          <w:lang w:val="en-US"/>
        </w:rPr>
        <w:t>pdf</w:t>
      </w:r>
      <w:r w:rsidRPr="001567AD">
        <w:t xml:space="preserve">. В случае, если направляемый документ подписан лицом, действующим на основании доверенности или приказа, то заверенная копия такого приказа также должна быть приложена к сообщению. Документы, направленные по электронной почте, </w:t>
      </w:r>
      <w:r>
        <w:t>считаются доставленными в ближайший рабочий день, следующий за днем их отправки.</w:t>
      </w:r>
    </w:p>
    <w:p w:rsidR="00EE3B02" w:rsidRPr="001567AD" w:rsidRDefault="000566A8" w:rsidP="001F721D">
      <w:pPr>
        <w:ind w:firstLine="680"/>
        <w:jc w:val="both"/>
      </w:pPr>
      <w:r w:rsidRPr="001567AD">
        <w:t>4</w:t>
      </w:r>
      <w:r w:rsidR="001F721D" w:rsidRPr="001567AD">
        <w:t>.</w:t>
      </w:r>
      <w:r w:rsidR="00F24988">
        <w:t>9</w:t>
      </w:r>
      <w:r w:rsidR="001F721D" w:rsidRPr="001567AD">
        <w:t xml:space="preserve">. </w:t>
      </w:r>
      <w:r w:rsidR="00EE3B02" w:rsidRPr="001567AD">
        <w:t>Настоящий Договор составлен в двух подлинных экземплярах, имеющих одинаковую юридическую силу,</w:t>
      </w:r>
      <w:r w:rsidR="001F721D" w:rsidRPr="001567AD">
        <w:t xml:space="preserve"> по одному для каждой из Сторон, </w:t>
      </w:r>
      <w:r w:rsidR="00EE3B02" w:rsidRPr="001567AD">
        <w:t xml:space="preserve">вступает в силу с даты подписания и действует 11 (одиннадцать) календарных месяцев, после чего автоматически </w:t>
      </w:r>
      <w:r w:rsidR="001F721D" w:rsidRPr="001567AD">
        <w:t>возобновляет свое действие</w:t>
      </w:r>
      <w:r w:rsidR="00EE3B02" w:rsidRPr="001567AD">
        <w:t>, если ни одна из Сторон не заявит о св</w:t>
      </w:r>
      <w:r w:rsidR="006D03F8" w:rsidRPr="001567AD">
        <w:t>оем желании его расторгнуть не позднее 6</w:t>
      </w:r>
      <w:r w:rsidR="00EE3B02" w:rsidRPr="001567AD">
        <w:t>0 (</w:t>
      </w:r>
      <w:r w:rsidR="006D03F8" w:rsidRPr="001567AD">
        <w:t>шестидесяти</w:t>
      </w:r>
      <w:r w:rsidR="00EE3B02" w:rsidRPr="001567AD">
        <w:t xml:space="preserve">) дней до </w:t>
      </w:r>
      <w:r w:rsidR="001C1642" w:rsidRPr="001567AD">
        <w:t xml:space="preserve">определяемого в соответствии с настоящим пунктов </w:t>
      </w:r>
      <w:r w:rsidR="00EE3B02" w:rsidRPr="001567AD">
        <w:t>срока</w:t>
      </w:r>
      <w:r w:rsidR="001F721D" w:rsidRPr="001567AD">
        <w:t xml:space="preserve"> </w:t>
      </w:r>
      <w:r w:rsidR="001C1642" w:rsidRPr="001567AD">
        <w:t xml:space="preserve">окончания </w:t>
      </w:r>
      <w:r w:rsidR="001F721D" w:rsidRPr="001567AD">
        <w:t>его действия</w:t>
      </w:r>
      <w:r w:rsidR="00EE3B02" w:rsidRPr="001567AD">
        <w:t xml:space="preserve">. </w:t>
      </w:r>
    </w:p>
    <w:p w:rsidR="001C1642" w:rsidRDefault="00A36BB8" w:rsidP="001C1642">
      <w:pPr>
        <w:ind w:firstLine="680"/>
        <w:jc w:val="both"/>
      </w:pPr>
      <w:r>
        <w:t>4.</w:t>
      </w:r>
      <w:r w:rsidR="00F24988">
        <w:t>10</w:t>
      </w:r>
      <w:r>
        <w:t xml:space="preserve">. </w:t>
      </w:r>
      <w:r w:rsidR="001C1642" w:rsidRPr="001567AD">
        <w:t>Каждая из сторон вправе отказаться от исполнения Договора в одностороннем порядке, что влечет его расторжение, с обязательным уведомлением об этом другой стороны не позднее, чем за 6 (шесть) календарных месяцев до предполагаемой даты расторжения Договора.</w:t>
      </w:r>
    </w:p>
    <w:p w:rsidR="002E7630" w:rsidRDefault="002E7630" w:rsidP="002E7630">
      <w:pPr>
        <w:ind w:firstLine="680"/>
        <w:rPr>
          <w:lang w:eastAsia="ru-RU"/>
        </w:rPr>
      </w:pPr>
      <w:r>
        <w:rPr>
          <w:lang w:eastAsia="ru-RU"/>
        </w:rPr>
        <w:t>4.11. К настоящему договору прилагаются и являются его неотъемлемой частью:</w:t>
      </w:r>
    </w:p>
    <w:p w:rsidR="002E7630" w:rsidRDefault="002E7630" w:rsidP="002E7630">
      <w:pPr>
        <w:ind w:firstLine="680"/>
        <w:rPr>
          <w:lang w:eastAsia="ru-RU"/>
        </w:rPr>
      </w:pPr>
      <w:r>
        <w:rPr>
          <w:lang w:eastAsia="ru-RU"/>
        </w:rPr>
        <w:t>4.11.1 Приложение № 1 – Описание объекта.</w:t>
      </w:r>
    </w:p>
    <w:p w:rsidR="002E7630" w:rsidRPr="001567AD" w:rsidRDefault="002E7630" w:rsidP="007803B8">
      <w:pPr>
        <w:ind w:firstLine="680"/>
        <w:rPr>
          <w:lang w:eastAsia="ru-RU"/>
        </w:rPr>
      </w:pPr>
      <w:r>
        <w:rPr>
          <w:lang w:eastAsia="ru-RU"/>
        </w:rPr>
        <w:t>4.11.2. Приложение № 2 – Условия предоставления.</w:t>
      </w:r>
    </w:p>
    <w:p w:rsidR="00D15436" w:rsidRPr="001567AD" w:rsidRDefault="00D15436" w:rsidP="003B6A17">
      <w:pPr>
        <w:jc w:val="both"/>
      </w:pPr>
    </w:p>
    <w:tbl>
      <w:tblPr>
        <w:tblW w:w="9782" w:type="dxa"/>
        <w:tblInd w:w="-191"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984"/>
        <w:gridCol w:w="3333"/>
        <w:gridCol w:w="4465"/>
      </w:tblGrid>
      <w:tr w:rsidR="00780667" w:rsidRPr="001567AD" w:rsidTr="00063F21">
        <w:trPr>
          <w:trHeight w:val="294"/>
        </w:trPr>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780667" w:rsidRDefault="00780667" w:rsidP="00780667">
            <w:pPr>
              <w:pStyle w:val="af"/>
              <w:spacing w:after="0" w:line="240" w:lineRule="auto"/>
              <w:jc w:val="center"/>
              <w:rPr>
                <w:b/>
              </w:rPr>
            </w:pPr>
            <w:r w:rsidRPr="00780667">
              <w:rPr>
                <w:b/>
              </w:rPr>
              <w:t>Собственник</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780667" w:rsidRDefault="00780667" w:rsidP="00780667">
            <w:pPr>
              <w:pStyle w:val="af"/>
              <w:spacing w:after="0" w:line="240" w:lineRule="auto"/>
              <w:jc w:val="center"/>
              <w:rPr>
                <w:b/>
              </w:rPr>
            </w:pPr>
            <w:r w:rsidRPr="00780667">
              <w:rPr>
                <w:b/>
              </w:rPr>
              <w:t>Оператор</w:t>
            </w:r>
          </w:p>
        </w:tc>
      </w:tr>
      <w:tr w:rsidR="00780667" w:rsidRPr="001567AD" w:rsidTr="00063F21">
        <w:trPr>
          <w:trHeight w:val="294"/>
        </w:trPr>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Название организации</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A53F25" w:rsidRDefault="00A53F25" w:rsidP="00A53F25">
            <w:pPr>
              <w:pStyle w:val="af"/>
              <w:spacing w:after="0" w:line="240" w:lineRule="auto"/>
              <w:jc w:val="center"/>
              <w:rPr>
                <w:b/>
              </w:rPr>
            </w:pPr>
            <w:r w:rsidRPr="00A53F25">
              <w:rPr>
                <w:b/>
              </w:rPr>
              <w:t>СНТ «Воскресенки»</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rPr>
                <w:b/>
              </w:rPr>
              <w:t>ООО «Истра</w:t>
            </w:r>
            <w:r w:rsidRPr="001567AD">
              <w:rPr>
                <w:b/>
              </w:rPr>
              <w:t>нет»</w:t>
            </w:r>
          </w:p>
        </w:tc>
      </w:tr>
      <w:tr w:rsidR="00780667" w:rsidRPr="001567AD" w:rsidTr="00063F21">
        <w:trPr>
          <w:trHeight w:val="386"/>
        </w:trPr>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Юр. Адрес</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A53F25" w:rsidP="003B6A17">
            <w:pPr>
              <w:pStyle w:val="af"/>
              <w:spacing w:after="0" w:line="240" w:lineRule="auto"/>
              <w:jc w:val="center"/>
            </w:pPr>
            <w:r>
              <w:t>143523, Московская область, Истринский район, д. Воскресенки</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Default="00780667" w:rsidP="003B6A17">
            <w:pPr>
              <w:pStyle w:val="af"/>
              <w:spacing w:after="0" w:line="240" w:lineRule="auto"/>
              <w:jc w:val="center"/>
            </w:pPr>
            <w:r w:rsidRPr="00A31C2D">
              <w:t xml:space="preserve">143500, Московская обл, Истринский р-н, </w:t>
            </w:r>
            <w:r>
              <w:t xml:space="preserve">г. </w:t>
            </w:r>
            <w:r w:rsidRPr="00A31C2D">
              <w:t xml:space="preserve">Истра, </w:t>
            </w:r>
            <w:r>
              <w:t xml:space="preserve">ул. </w:t>
            </w:r>
            <w:r w:rsidRPr="00A31C2D">
              <w:t xml:space="preserve">Главного Конструктора </w:t>
            </w:r>
          </w:p>
          <w:p w:rsidR="00780667" w:rsidRPr="001567AD" w:rsidRDefault="00780667" w:rsidP="00A31C2D">
            <w:pPr>
              <w:pStyle w:val="af"/>
              <w:spacing w:after="0" w:line="240" w:lineRule="auto"/>
              <w:jc w:val="center"/>
            </w:pPr>
            <w:r w:rsidRPr="00A31C2D">
              <w:t>В.И. Адасько, дом № 2</w:t>
            </w:r>
          </w:p>
        </w:tc>
      </w:tr>
      <w:tr w:rsidR="00780667" w:rsidRPr="001567AD" w:rsidTr="00063F21">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ИНН</w:t>
            </w:r>
            <w:r w:rsidRPr="00A53F25">
              <w:t>/</w:t>
            </w:r>
            <w:r w:rsidRPr="00780667">
              <w:t>КПП</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BE2521" w:rsidRDefault="00BE2521" w:rsidP="003B6A17">
            <w:pPr>
              <w:pStyle w:val="af"/>
              <w:spacing w:after="0" w:line="240" w:lineRule="auto"/>
              <w:jc w:val="center"/>
              <w:rPr>
                <w:lang w:val="en-US"/>
              </w:rPr>
            </w:pPr>
            <w:r w:rsidRPr="00BE2521">
              <w:t>5017000093</w:t>
            </w:r>
            <w:r w:rsidRPr="00A53F25">
              <w:t>/50170</w:t>
            </w:r>
            <w:r w:rsidRPr="00BE2521">
              <w:rPr>
                <w:lang w:val="en-US"/>
              </w:rPr>
              <w:t>1001</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rsidRPr="00A31C2D">
              <w:t>5017050577</w:t>
            </w:r>
            <w:r w:rsidRPr="001567AD">
              <w:t>/</w:t>
            </w:r>
            <w:r w:rsidRPr="00A31C2D">
              <w:t>501701001</w:t>
            </w:r>
          </w:p>
        </w:tc>
      </w:tr>
      <w:tr w:rsidR="00780667" w:rsidRPr="001567AD" w:rsidTr="00063F21">
        <w:trPr>
          <w:trHeight w:val="65"/>
        </w:trPr>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Наименование Банка</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BE2521" w:rsidP="003B6A17">
            <w:pPr>
              <w:pStyle w:val="af"/>
              <w:spacing w:after="0" w:line="240" w:lineRule="auto"/>
              <w:jc w:val="center"/>
            </w:pPr>
            <w:r w:rsidRPr="00BE2521">
              <w:t>ПАО «Сбербанк», г.Москва;</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rsidRPr="001567AD">
              <w:t>Истринский филиал Банка «ВОЗРОЖДЕНИЕ» (ПАО)</w:t>
            </w:r>
          </w:p>
        </w:tc>
      </w:tr>
      <w:tr w:rsidR="00780667" w:rsidRPr="001567AD" w:rsidTr="00063F21">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Расчетный счет</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BE2521" w:rsidP="003B6A17">
            <w:pPr>
              <w:pStyle w:val="af"/>
              <w:spacing w:after="0" w:line="240" w:lineRule="auto"/>
              <w:jc w:val="center"/>
            </w:pPr>
            <w:r w:rsidRPr="00BE2521">
              <w:t>40703810738040104580</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CC7B06">
            <w:pPr>
              <w:pStyle w:val="af"/>
              <w:spacing w:after="0" w:line="240" w:lineRule="auto"/>
              <w:jc w:val="center"/>
            </w:pPr>
            <w:r w:rsidRPr="00A31C2D">
              <w:t>40702810401700142508</w:t>
            </w:r>
          </w:p>
        </w:tc>
      </w:tr>
      <w:tr w:rsidR="00780667" w:rsidRPr="001567AD" w:rsidTr="00063F21">
        <w:trPr>
          <w:trHeight w:val="294"/>
        </w:trPr>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Корр. счет</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BE2521" w:rsidP="003B6A17">
            <w:pPr>
              <w:pStyle w:val="af"/>
              <w:spacing w:after="0" w:line="240" w:lineRule="auto"/>
              <w:jc w:val="center"/>
            </w:pPr>
            <w:r w:rsidRPr="00BE2521">
              <w:t>30101810400000000225</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rsidRPr="00A31C2D">
              <w:t>30101810900000000181</w:t>
            </w:r>
          </w:p>
        </w:tc>
      </w:tr>
      <w:tr w:rsidR="00780667" w:rsidRPr="001567AD" w:rsidTr="00063F21">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rsidRPr="00780667">
              <w:t>БИК</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BE2521" w:rsidP="003B6A17">
            <w:pPr>
              <w:pStyle w:val="af"/>
              <w:spacing w:after="0" w:line="240" w:lineRule="auto"/>
              <w:jc w:val="center"/>
            </w:pPr>
            <w:r w:rsidRPr="00BE2521">
              <w:t>044525225</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rsidRPr="001567AD">
              <w:t>044525181</w:t>
            </w:r>
          </w:p>
        </w:tc>
      </w:tr>
      <w:tr w:rsidR="00780667" w:rsidRPr="001567AD" w:rsidTr="00063F21">
        <w:tc>
          <w:tcPr>
            <w:tcW w:w="1984" w:type="dxa"/>
            <w:tcBorders>
              <w:top w:val="single" w:sz="4" w:space="0" w:color="000001"/>
              <w:left w:val="single" w:sz="4" w:space="0" w:color="000001"/>
              <w:bottom w:val="single" w:sz="4" w:space="0" w:color="000001"/>
            </w:tcBorders>
            <w:shd w:val="clear" w:color="auto" w:fill="FFFFFF"/>
            <w:vAlign w:val="center"/>
          </w:tcPr>
          <w:p w:rsidR="00780667" w:rsidRPr="00780667" w:rsidRDefault="00780667" w:rsidP="00780667">
            <w:pPr>
              <w:pStyle w:val="af"/>
              <w:spacing w:after="0" w:line="240" w:lineRule="auto"/>
              <w:jc w:val="center"/>
            </w:pPr>
            <w:r>
              <w:t>Телефоны</w:t>
            </w:r>
          </w:p>
        </w:tc>
        <w:tc>
          <w:tcPr>
            <w:tcW w:w="3333" w:type="dxa"/>
            <w:tcBorders>
              <w:top w:val="single" w:sz="4" w:space="0" w:color="000001"/>
              <w:left w:val="single" w:sz="4" w:space="0" w:color="000001"/>
              <w:bottom w:val="single" w:sz="4" w:space="0" w:color="000001"/>
            </w:tcBorders>
            <w:shd w:val="clear" w:color="auto" w:fill="FFFFFF"/>
            <w:tcMar>
              <w:left w:w="93" w:type="dxa"/>
            </w:tcMar>
            <w:vAlign w:val="center"/>
          </w:tcPr>
          <w:p w:rsidR="00780667" w:rsidRPr="001567AD" w:rsidRDefault="00BE2521" w:rsidP="003B6A17">
            <w:pPr>
              <w:pStyle w:val="af"/>
              <w:spacing w:after="0" w:line="240" w:lineRule="auto"/>
              <w:jc w:val="center"/>
            </w:pPr>
            <w:r w:rsidRPr="00BE2521">
              <w:t>8-985-514-55-81</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3B6A17">
            <w:pPr>
              <w:pStyle w:val="af"/>
              <w:spacing w:after="0" w:line="240" w:lineRule="auto"/>
              <w:jc w:val="center"/>
            </w:pPr>
            <w:r>
              <w:t>8 498 316 44 44</w:t>
            </w:r>
          </w:p>
        </w:tc>
      </w:tr>
      <w:tr w:rsidR="00780667" w:rsidRPr="001567AD" w:rsidTr="00063F21">
        <w:tc>
          <w:tcPr>
            <w:tcW w:w="1984" w:type="dxa"/>
            <w:vMerge w:val="restart"/>
            <w:tcBorders>
              <w:top w:val="single" w:sz="4" w:space="0" w:color="000001"/>
              <w:left w:val="single" w:sz="4" w:space="0" w:color="000001"/>
              <w:right w:val="single" w:sz="4" w:space="0" w:color="000001"/>
            </w:tcBorders>
            <w:shd w:val="clear" w:color="auto" w:fill="FFFFFF"/>
            <w:vAlign w:val="center"/>
          </w:tcPr>
          <w:p w:rsidR="00780667" w:rsidRPr="00780667" w:rsidRDefault="00780667" w:rsidP="00780667">
            <w:pPr>
              <w:pStyle w:val="af"/>
              <w:spacing w:after="0" w:line="240" w:lineRule="auto"/>
              <w:jc w:val="center"/>
            </w:pPr>
          </w:p>
        </w:tc>
        <w:tc>
          <w:tcPr>
            <w:tcW w:w="33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Default="00A53F25" w:rsidP="0060790B">
            <w:pPr>
              <w:pStyle w:val="af"/>
              <w:spacing w:after="0" w:line="240" w:lineRule="auto"/>
              <w:jc w:val="center"/>
            </w:pPr>
            <w:r>
              <w:t>Председатель</w:t>
            </w:r>
          </w:p>
          <w:p w:rsidR="00A53F25" w:rsidRPr="00A53F25" w:rsidRDefault="00A53F25" w:rsidP="0060790B">
            <w:pPr>
              <w:pStyle w:val="af"/>
              <w:spacing w:after="0" w:line="240" w:lineRule="auto"/>
              <w:jc w:val="center"/>
            </w:pPr>
            <w:r w:rsidRPr="00A53F25">
              <w:t>СНТ «Воскресенки»</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C15DCA">
            <w:pPr>
              <w:pStyle w:val="af"/>
              <w:spacing w:after="0" w:line="240" w:lineRule="auto"/>
              <w:jc w:val="center"/>
            </w:pPr>
            <w:r w:rsidRPr="001567AD">
              <w:t>Генеральный директор</w:t>
            </w:r>
            <w:r>
              <w:t xml:space="preserve"> ООО «Телепорт» - управляющей организации ООО «Истранет»</w:t>
            </w:r>
          </w:p>
        </w:tc>
      </w:tr>
      <w:tr w:rsidR="00780667" w:rsidRPr="001567AD" w:rsidTr="00063F21">
        <w:tc>
          <w:tcPr>
            <w:tcW w:w="1984" w:type="dxa"/>
            <w:vMerge/>
            <w:tcBorders>
              <w:left w:val="single" w:sz="4" w:space="0" w:color="000001"/>
              <w:bottom w:val="single" w:sz="4" w:space="0" w:color="000001"/>
              <w:right w:val="single" w:sz="4" w:space="0" w:color="000001"/>
            </w:tcBorders>
            <w:shd w:val="clear" w:color="auto" w:fill="FFFFFF"/>
            <w:vAlign w:val="center"/>
          </w:tcPr>
          <w:p w:rsidR="00780667" w:rsidRPr="00780667" w:rsidRDefault="00780667" w:rsidP="00780667">
            <w:pPr>
              <w:pStyle w:val="af"/>
              <w:spacing w:after="0" w:line="240" w:lineRule="auto"/>
              <w:jc w:val="center"/>
              <w:rPr>
                <w:b/>
              </w:rPr>
            </w:pPr>
          </w:p>
        </w:tc>
        <w:tc>
          <w:tcPr>
            <w:tcW w:w="333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60790B">
            <w:pPr>
              <w:pStyle w:val="af"/>
              <w:spacing w:after="0" w:line="240" w:lineRule="auto"/>
              <w:jc w:val="center"/>
            </w:pPr>
          </w:p>
          <w:p w:rsidR="00780667" w:rsidRPr="001567AD" w:rsidRDefault="00A53F25" w:rsidP="00A53F25">
            <w:pPr>
              <w:pStyle w:val="af"/>
              <w:spacing w:after="0" w:line="240" w:lineRule="auto"/>
              <w:jc w:val="right"/>
            </w:pPr>
            <w:r>
              <w:t>Р.Н. Ищенко</w:t>
            </w:r>
          </w:p>
        </w:tc>
        <w:tc>
          <w:tcPr>
            <w:tcW w:w="446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1567AD" w:rsidRDefault="00780667" w:rsidP="00CC7B06">
            <w:pPr>
              <w:pStyle w:val="af"/>
              <w:spacing w:after="0" w:line="240" w:lineRule="auto"/>
              <w:jc w:val="right"/>
            </w:pPr>
          </w:p>
          <w:p w:rsidR="00780667" w:rsidRPr="001567AD" w:rsidRDefault="00780667" w:rsidP="00CC7B06">
            <w:pPr>
              <w:pStyle w:val="af"/>
              <w:spacing w:after="0" w:line="240" w:lineRule="auto"/>
              <w:jc w:val="right"/>
            </w:pPr>
            <w:r w:rsidRPr="001567AD">
              <w:t>Д.А.</w:t>
            </w:r>
            <w:r>
              <w:t xml:space="preserve"> </w:t>
            </w:r>
            <w:r w:rsidRPr="001567AD">
              <w:t>Яценко</w:t>
            </w:r>
          </w:p>
        </w:tc>
      </w:tr>
    </w:tbl>
    <w:p w:rsidR="007A1AAC" w:rsidRPr="001567AD" w:rsidRDefault="007A1AAC" w:rsidP="003B6A17"/>
    <w:p w:rsidR="007A1AAC" w:rsidRPr="001567AD" w:rsidRDefault="007A1AAC" w:rsidP="007803B8">
      <w:pPr>
        <w:jc w:val="right"/>
      </w:pPr>
      <w:r w:rsidRPr="001567AD">
        <w:lastRenderedPageBreak/>
        <w:t>Приложение №1</w:t>
      </w:r>
    </w:p>
    <w:p w:rsidR="00EE3B02" w:rsidRPr="001567AD" w:rsidRDefault="007A1AAC" w:rsidP="00747471">
      <w:pPr>
        <w:jc w:val="right"/>
      </w:pPr>
      <w:r w:rsidRPr="001567AD">
        <w:t xml:space="preserve">к договору </w:t>
      </w:r>
      <w:r w:rsidR="0040147D" w:rsidRPr="0040147D">
        <w:rPr>
          <w:bCs/>
          <w:color w:val="000000"/>
          <w:spacing w:val="8"/>
        </w:rPr>
        <w:t>№ 60-ДП/05.20</w:t>
      </w:r>
    </w:p>
    <w:p w:rsidR="007A1AAC" w:rsidRPr="00FA5243" w:rsidRDefault="007A1AAC" w:rsidP="00747471">
      <w:pPr>
        <w:jc w:val="right"/>
      </w:pPr>
      <w:r w:rsidRPr="001567AD">
        <w:t xml:space="preserve">от </w:t>
      </w:r>
      <w:r w:rsidR="0040147D" w:rsidRPr="0040147D">
        <w:rPr>
          <w:bCs/>
        </w:rPr>
        <w:t>«15» мая 2020 г.</w:t>
      </w:r>
    </w:p>
    <w:p w:rsidR="007A1AAC" w:rsidRDefault="007A1AAC" w:rsidP="003B6A17"/>
    <w:p w:rsidR="007803B8" w:rsidRPr="001567AD" w:rsidRDefault="007803B8" w:rsidP="003B6A17"/>
    <w:p w:rsidR="00FA5243" w:rsidRPr="001567AD" w:rsidRDefault="00FA5243" w:rsidP="00FA5243">
      <w:pPr>
        <w:jc w:val="center"/>
        <w:rPr>
          <w:b/>
          <w:u w:val="single"/>
        </w:rPr>
      </w:pPr>
      <w:r w:rsidRPr="001567AD">
        <w:rPr>
          <w:b/>
          <w:u w:val="single"/>
        </w:rPr>
        <w:t>ОПИСАНИЕ  ОБЪЕКТА</w:t>
      </w:r>
    </w:p>
    <w:p w:rsidR="00FA5243" w:rsidRPr="001567AD" w:rsidRDefault="00FA5243" w:rsidP="00FA5243"/>
    <w:p w:rsidR="00FA5243" w:rsidRPr="001567AD" w:rsidRDefault="00FA5243" w:rsidP="00FA5243">
      <w:pPr>
        <w:numPr>
          <w:ilvl w:val="0"/>
          <w:numId w:val="1"/>
        </w:numPr>
      </w:pPr>
      <w:r w:rsidRPr="001567AD">
        <w:t>Места прокладки линии связи в Объекте недвижимости: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98"/>
        <w:gridCol w:w="6465"/>
      </w:tblGrid>
      <w:tr w:rsidR="00FA5243" w:rsidRPr="001567AD" w:rsidTr="00780667">
        <w:tc>
          <w:tcPr>
            <w:tcW w:w="959" w:type="dxa"/>
          </w:tcPr>
          <w:p w:rsidR="00FA5243" w:rsidRPr="001567AD" w:rsidRDefault="00FA5243" w:rsidP="00A350E6">
            <w:pPr>
              <w:jc w:val="center"/>
              <w:rPr>
                <w:b/>
              </w:rPr>
            </w:pPr>
            <w:r w:rsidRPr="001567AD">
              <w:rPr>
                <w:b/>
              </w:rPr>
              <w:t>№</w:t>
            </w:r>
          </w:p>
        </w:tc>
        <w:tc>
          <w:tcPr>
            <w:tcW w:w="1898" w:type="dxa"/>
          </w:tcPr>
          <w:p w:rsidR="00FA5243" w:rsidRPr="001567AD" w:rsidRDefault="00FA5243" w:rsidP="00A350E6">
            <w:pPr>
              <w:jc w:val="center"/>
              <w:rPr>
                <w:b/>
              </w:rPr>
            </w:pPr>
            <w:r w:rsidRPr="001567AD">
              <w:rPr>
                <w:b/>
              </w:rPr>
              <w:t>Вид Объекта недвижимости</w:t>
            </w:r>
          </w:p>
        </w:tc>
        <w:tc>
          <w:tcPr>
            <w:tcW w:w="6465" w:type="dxa"/>
          </w:tcPr>
          <w:p w:rsidR="00FA5243" w:rsidRPr="001567AD" w:rsidRDefault="00FA5243" w:rsidP="00A350E6">
            <w:pPr>
              <w:jc w:val="center"/>
              <w:rPr>
                <w:b/>
              </w:rPr>
            </w:pPr>
            <w:r w:rsidRPr="001567AD">
              <w:rPr>
                <w:b/>
              </w:rPr>
              <w:t>Описание места прохождения линии связи</w:t>
            </w:r>
          </w:p>
        </w:tc>
      </w:tr>
      <w:tr w:rsidR="00FA5243" w:rsidRPr="001567AD" w:rsidTr="00780667">
        <w:tc>
          <w:tcPr>
            <w:tcW w:w="959" w:type="dxa"/>
            <w:vMerge w:val="restart"/>
            <w:vAlign w:val="center"/>
          </w:tcPr>
          <w:p w:rsidR="00FA5243" w:rsidRPr="001567AD" w:rsidRDefault="00FA5243" w:rsidP="00A350E6">
            <w:pPr>
              <w:jc w:val="center"/>
            </w:pPr>
            <w:r w:rsidRPr="001567AD">
              <w:t>1</w:t>
            </w:r>
          </w:p>
        </w:tc>
        <w:tc>
          <w:tcPr>
            <w:tcW w:w="1898" w:type="dxa"/>
            <w:vMerge w:val="restart"/>
            <w:vAlign w:val="center"/>
          </w:tcPr>
          <w:p w:rsidR="00FA5243" w:rsidRPr="001567AD" w:rsidRDefault="00FA5243" w:rsidP="00A350E6">
            <w:pPr>
              <w:jc w:val="center"/>
            </w:pPr>
            <w:r w:rsidRPr="001567AD">
              <w:t>Земельные участки</w:t>
            </w:r>
          </w:p>
        </w:tc>
        <w:tc>
          <w:tcPr>
            <w:tcW w:w="6465" w:type="dxa"/>
          </w:tcPr>
          <w:p w:rsidR="00FA5243" w:rsidRPr="001567AD" w:rsidRDefault="00FA5243" w:rsidP="00A350E6"/>
          <w:p w:rsidR="00FA5243" w:rsidRPr="00BE2521" w:rsidRDefault="00FA5243" w:rsidP="00A350E6">
            <w:r>
              <w:rPr>
                <w:color w:val="000000" w:themeColor="text1"/>
              </w:rPr>
              <w:t>Территория С</w:t>
            </w:r>
            <w:r w:rsidRPr="00364795">
              <w:rPr>
                <w:color w:val="000000" w:themeColor="text1"/>
              </w:rPr>
              <w:t>обственника (земли общего пользования) с кадастровым номером:</w:t>
            </w:r>
            <w:r w:rsidR="00BE2521" w:rsidRPr="00BE2521">
              <w:rPr>
                <w:color w:val="000000" w:themeColor="text1"/>
              </w:rPr>
              <w:t xml:space="preserve"> 50:08:0060456:153</w:t>
            </w:r>
          </w:p>
          <w:p w:rsidR="00FA5243" w:rsidRPr="001567AD" w:rsidRDefault="00FA5243" w:rsidP="00A350E6"/>
        </w:tc>
      </w:tr>
      <w:tr w:rsidR="00FA5243" w:rsidTr="00780667">
        <w:tc>
          <w:tcPr>
            <w:tcW w:w="959" w:type="dxa"/>
            <w:vMerge/>
            <w:vAlign w:val="center"/>
          </w:tcPr>
          <w:p w:rsidR="00FA5243" w:rsidRDefault="00FA5243" w:rsidP="00A350E6">
            <w:pPr>
              <w:jc w:val="center"/>
            </w:pPr>
          </w:p>
        </w:tc>
        <w:tc>
          <w:tcPr>
            <w:tcW w:w="1898" w:type="dxa"/>
            <w:vMerge/>
            <w:vAlign w:val="center"/>
          </w:tcPr>
          <w:p w:rsidR="00FA5243" w:rsidRDefault="00FA5243" w:rsidP="00A350E6">
            <w:pPr>
              <w:jc w:val="center"/>
            </w:pPr>
          </w:p>
        </w:tc>
        <w:tc>
          <w:tcPr>
            <w:tcW w:w="6465" w:type="dxa"/>
          </w:tcPr>
          <w:p w:rsidR="00FA5243" w:rsidRPr="0060790B" w:rsidRDefault="00FA5243" w:rsidP="00A350E6">
            <w:pPr>
              <w:jc w:val="center"/>
              <w:rPr>
                <w:sz w:val="16"/>
                <w:szCs w:val="16"/>
              </w:rPr>
            </w:pPr>
            <w:r w:rsidRPr="0060790B">
              <w:rPr>
                <w:sz w:val="16"/>
                <w:szCs w:val="16"/>
              </w:rPr>
              <w:t>Кадастровые номера или схематическое описание</w:t>
            </w:r>
          </w:p>
        </w:tc>
      </w:tr>
      <w:tr w:rsidR="00FA5243" w:rsidTr="00780667">
        <w:tc>
          <w:tcPr>
            <w:tcW w:w="959" w:type="dxa"/>
            <w:vMerge w:val="restart"/>
            <w:vAlign w:val="center"/>
          </w:tcPr>
          <w:p w:rsidR="00FA5243" w:rsidRPr="001567AD" w:rsidRDefault="00FA5243" w:rsidP="00A350E6">
            <w:pPr>
              <w:jc w:val="center"/>
            </w:pPr>
            <w:r w:rsidRPr="001567AD">
              <w:t>2</w:t>
            </w:r>
          </w:p>
        </w:tc>
        <w:tc>
          <w:tcPr>
            <w:tcW w:w="1898" w:type="dxa"/>
            <w:vMerge w:val="restart"/>
            <w:vAlign w:val="center"/>
          </w:tcPr>
          <w:p w:rsidR="00FA5243" w:rsidRPr="001567AD" w:rsidRDefault="00FA5243" w:rsidP="00A350E6">
            <w:pPr>
              <w:jc w:val="center"/>
            </w:pPr>
            <w:r w:rsidRPr="001567AD">
              <w:t>Здания, строения</w:t>
            </w:r>
          </w:p>
        </w:tc>
        <w:tc>
          <w:tcPr>
            <w:tcW w:w="6465" w:type="dxa"/>
          </w:tcPr>
          <w:p w:rsidR="00FA5243" w:rsidRPr="0040147D" w:rsidRDefault="00FA5243" w:rsidP="00A350E6">
            <w:r>
              <w:t>Помещение для размещения распределительного шкафа Оператора, предназначенного для оказания услуг связи Собственнику и жителям объекта, расположенное по адресу:</w:t>
            </w:r>
            <w:r w:rsidR="00BE2521" w:rsidRPr="00BE2521">
              <w:t xml:space="preserve"> </w:t>
            </w:r>
            <w:r w:rsidR="0040147D" w:rsidRPr="0040147D">
              <w:t>Московская область, Истринский район, д. Воскресенки</w:t>
            </w:r>
            <w:r w:rsidR="0040147D">
              <w:t>, территория СНТ «Воскресенки</w:t>
            </w:r>
            <w:bookmarkStart w:id="1" w:name="_GoBack"/>
            <w:bookmarkEnd w:id="1"/>
            <w:r w:rsidR="0040147D">
              <w:t xml:space="preserve">», д. № Б/Н </w:t>
            </w:r>
            <w:r w:rsidR="0040147D" w:rsidRPr="0040147D">
              <w:t>(</w:t>
            </w:r>
            <w:r w:rsidR="0040147D">
              <w:t>Помещение правления</w:t>
            </w:r>
            <w:r w:rsidR="0040147D" w:rsidRPr="0040147D">
              <w:t>)</w:t>
            </w:r>
          </w:p>
          <w:p w:rsidR="00FA5243" w:rsidRDefault="00FA5243" w:rsidP="00A350E6"/>
        </w:tc>
      </w:tr>
      <w:tr w:rsidR="00FA5243" w:rsidTr="00780667">
        <w:tc>
          <w:tcPr>
            <w:tcW w:w="959" w:type="dxa"/>
            <w:vMerge/>
            <w:vAlign w:val="center"/>
          </w:tcPr>
          <w:p w:rsidR="00FA5243" w:rsidRPr="001567AD" w:rsidRDefault="00FA5243" w:rsidP="00A350E6">
            <w:pPr>
              <w:jc w:val="center"/>
            </w:pPr>
          </w:p>
        </w:tc>
        <w:tc>
          <w:tcPr>
            <w:tcW w:w="1898" w:type="dxa"/>
            <w:vMerge/>
            <w:vAlign w:val="center"/>
          </w:tcPr>
          <w:p w:rsidR="00FA5243" w:rsidRPr="001567AD" w:rsidRDefault="00FA5243" w:rsidP="00A350E6">
            <w:pPr>
              <w:jc w:val="center"/>
            </w:pPr>
          </w:p>
        </w:tc>
        <w:tc>
          <w:tcPr>
            <w:tcW w:w="6465" w:type="dxa"/>
          </w:tcPr>
          <w:p w:rsidR="00FA5243" w:rsidRPr="0060790B" w:rsidRDefault="00FA5243" w:rsidP="00A350E6">
            <w:pPr>
              <w:jc w:val="center"/>
              <w:rPr>
                <w:sz w:val="16"/>
                <w:szCs w:val="16"/>
              </w:rPr>
            </w:pPr>
            <w:r w:rsidRPr="0060790B">
              <w:rPr>
                <w:sz w:val="16"/>
                <w:szCs w:val="16"/>
              </w:rPr>
              <w:t>Кадастровые, условные и инвентарные номера, описание местоположения помещений в них (площадь, этаж, указание на вид помещения (чердачное, подвальное, иное), номер на площадке и т.д.)</w:t>
            </w:r>
          </w:p>
        </w:tc>
      </w:tr>
      <w:tr w:rsidR="00FA5243" w:rsidTr="00780667">
        <w:tc>
          <w:tcPr>
            <w:tcW w:w="959" w:type="dxa"/>
            <w:vMerge w:val="restart"/>
            <w:vAlign w:val="center"/>
          </w:tcPr>
          <w:p w:rsidR="00FA5243" w:rsidRPr="001567AD" w:rsidRDefault="00FA5243" w:rsidP="00A350E6">
            <w:pPr>
              <w:jc w:val="center"/>
            </w:pPr>
            <w:r w:rsidRPr="001567AD">
              <w:t>3</w:t>
            </w:r>
          </w:p>
        </w:tc>
        <w:tc>
          <w:tcPr>
            <w:tcW w:w="1898" w:type="dxa"/>
            <w:vMerge w:val="restart"/>
            <w:vAlign w:val="center"/>
          </w:tcPr>
          <w:p w:rsidR="00FA5243" w:rsidRPr="001567AD" w:rsidRDefault="00FA5243" w:rsidP="00A350E6">
            <w:pPr>
              <w:jc w:val="center"/>
            </w:pPr>
            <w:r w:rsidRPr="001567AD">
              <w:t>Сооружения</w:t>
            </w:r>
          </w:p>
          <w:p w:rsidR="00FA5243" w:rsidRPr="001567AD" w:rsidRDefault="00FA5243" w:rsidP="00A350E6">
            <w:pPr>
              <w:jc w:val="center"/>
            </w:pPr>
            <w:r w:rsidRPr="001567AD">
              <w:t>(кабельная канализация, опоры линий электропередач и др.)</w:t>
            </w:r>
          </w:p>
        </w:tc>
        <w:tc>
          <w:tcPr>
            <w:tcW w:w="6465" w:type="dxa"/>
          </w:tcPr>
          <w:p w:rsidR="00FA5243" w:rsidRDefault="00FA5243" w:rsidP="00A350E6"/>
          <w:p w:rsidR="00FA5243" w:rsidRDefault="00FA5243" w:rsidP="00A350E6"/>
          <w:p w:rsidR="00FA5243" w:rsidRPr="00BE2521" w:rsidRDefault="00FA5243" w:rsidP="00A350E6">
            <w:r w:rsidRPr="00364795">
              <w:rPr>
                <w:color w:val="000000" w:themeColor="text1"/>
              </w:rPr>
              <w:t>Опоры линий электропередач Собственника расположены территории с кадастровым номером:</w:t>
            </w:r>
            <w:r w:rsidR="00BE2521" w:rsidRPr="00BE2521">
              <w:rPr>
                <w:color w:val="000000" w:themeColor="text1"/>
              </w:rPr>
              <w:t xml:space="preserve"> 50:08:0060456:153</w:t>
            </w:r>
          </w:p>
          <w:p w:rsidR="00FA5243" w:rsidRDefault="00FA5243" w:rsidP="00A350E6"/>
          <w:p w:rsidR="00FA5243" w:rsidRDefault="00FA5243" w:rsidP="00A350E6"/>
        </w:tc>
      </w:tr>
      <w:tr w:rsidR="00FA5243" w:rsidTr="00780667">
        <w:tc>
          <w:tcPr>
            <w:tcW w:w="959" w:type="dxa"/>
            <w:vMerge/>
          </w:tcPr>
          <w:p w:rsidR="00FA5243" w:rsidRDefault="00FA5243" w:rsidP="00A350E6"/>
        </w:tc>
        <w:tc>
          <w:tcPr>
            <w:tcW w:w="1898" w:type="dxa"/>
            <w:vMerge/>
          </w:tcPr>
          <w:p w:rsidR="00FA5243" w:rsidRDefault="00FA5243" w:rsidP="00A350E6"/>
        </w:tc>
        <w:tc>
          <w:tcPr>
            <w:tcW w:w="6465" w:type="dxa"/>
          </w:tcPr>
          <w:p w:rsidR="00FA5243" w:rsidRPr="0060790B" w:rsidRDefault="00FA5243" w:rsidP="00A350E6">
            <w:pPr>
              <w:jc w:val="center"/>
              <w:rPr>
                <w:sz w:val="16"/>
                <w:szCs w:val="16"/>
              </w:rPr>
            </w:pPr>
            <w:r w:rsidRPr="0060790B">
              <w:rPr>
                <w:sz w:val="16"/>
                <w:szCs w:val="16"/>
              </w:rPr>
              <w:t>Кадастровые, условные и инвентарные номера, описание местоположения</w:t>
            </w:r>
          </w:p>
          <w:p w:rsidR="00FA5243" w:rsidRPr="0060790B" w:rsidRDefault="00FA5243" w:rsidP="00A350E6">
            <w:pPr>
              <w:jc w:val="center"/>
              <w:rPr>
                <w:sz w:val="16"/>
                <w:szCs w:val="16"/>
              </w:rPr>
            </w:pPr>
            <w:r w:rsidRPr="0060790B">
              <w:rPr>
                <w:sz w:val="16"/>
                <w:szCs w:val="16"/>
              </w:rPr>
              <w:t>(в т.ч. схематическое)</w:t>
            </w:r>
          </w:p>
        </w:tc>
      </w:tr>
    </w:tbl>
    <w:p w:rsidR="007A1AAC" w:rsidRDefault="007A1AAC" w:rsidP="00747471"/>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276"/>
      </w:tblGrid>
      <w:tr w:rsidR="00747471" w:rsidRPr="001567AD" w:rsidTr="0060790B">
        <w:tc>
          <w:tcPr>
            <w:tcW w:w="7905" w:type="dxa"/>
            <w:vMerge w:val="restart"/>
            <w:tcBorders>
              <w:top w:val="nil"/>
              <w:left w:val="nil"/>
              <w:bottom w:val="nil"/>
            </w:tcBorders>
          </w:tcPr>
          <w:p w:rsidR="00747471" w:rsidRPr="001567AD" w:rsidRDefault="00747471" w:rsidP="00747471">
            <w:r w:rsidRPr="001567AD">
              <w:t xml:space="preserve">Схема прокладки кабеля является дополнением №___ </w:t>
            </w:r>
          </w:p>
          <w:p w:rsidR="00747471" w:rsidRPr="001567AD" w:rsidRDefault="00747471" w:rsidP="00A74132">
            <w:r w:rsidRPr="001567AD">
              <w:t xml:space="preserve">к настоящему приложению </w:t>
            </w:r>
          </w:p>
        </w:tc>
        <w:tc>
          <w:tcPr>
            <w:tcW w:w="1276" w:type="dxa"/>
          </w:tcPr>
          <w:p w:rsidR="00747471" w:rsidRPr="001567AD" w:rsidRDefault="00747471" w:rsidP="0060790B">
            <w:pPr>
              <w:jc w:val="center"/>
              <w:rPr>
                <w:color w:val="DDD9C3"/>
              </w:rPr>
            </w:pPr>
            <w:r w:rsidRPr="001567AD">
              <w:rPr>
                <w:color w:val="DDD9C3"/>
              </w:rPr>
              <w:t>ДА</w:t>
            </w:r>
          </w:p>
        </w:tc>
      </w:tr>
      <w:tr w:rsidR="00747471" w:rsidRPr="001567AD" w:rsidTr="0060790B">
        <w:tc>
          <w:tcPr>
            <w:tcW w:w="7905" w:type="dxa"/>
            <w:vMerge/>
            <w:tcBorders>
              <w:left w:val="nil"/>
              <w:bottom w:val="nil"/>
            </w:tcBorders>
          </w:tcPr>
          <w:p w:rsidR="00747471" w:rsidRPr="001567AD" w:rsidRDefault="00747471" w:rsidP="00747471"/>
        </w:tc>
        <w:tc>
          <w:tcPr>
            <w:tcW w:w="1276" w:type="dxa"/>
          </w:tcPr>
          <w:p w:rsidR="00747471" w:rsidRPr="001567AD" w:rsidRDefault="00747471" w:rsidP="0060790B">
            <w:pPr>
              <w:jc w:val="center"/>
              <w:rPr>
                <w:color w:val="DDD9C3"/>
              </w:rPr>
            </w:pPr>
            <w:r w:rsidRPr="001567AD">
              <w:rPr>
                <w:color w:val="DDD9C3"/>
              </w:rPr>
              <w:t>НЕТ</w:t>
            </w:r>
          </w:p>
        </w:tc>
      </w:tr>
    </w:tbl>
    <w:p w:rsidR="00747471" w:rsidRPr="001567AD" w:rsidRDefault="00747471" w:rsidP="00747471"/>
    <w:p w:rsidR="000566A8" w:rsidRPr="001567AD" w:rsidRDefault="000566A8" w:rsidP="00747471"/>
    <w:p w:rsidR="000566A8" w:rsidRPr="001567AD" w:rsidRDefault="000566A8" w:rsidP="00747471"/>
    <w:tbl>
      <w:tblPr>
        <w:tblW w:w="9356" w:type="dxa"/>
        <w:tblInd w:w="-49"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4678"/>
        <w:gridCol w:w="4678"/>
      </w:tblGrid>
      <w:tr w:rsidR="00780667" w:rsidRPr="001567AD" w:rsidTr="00780667">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780667" w:rsidRPr="00780667" w:rsidRDefault="00780667" w:rsidP="00780667">
            <w:pPr>
              <w:pStyle w:val="af"/>
              <w:spacing w:after="0" w:line="240" w:lineRule="auto"/>
              <w:jc w:val="center"/>
              <w:rPr>
                <w:b/>
              </w:rPr>
            </w:pPr>
            <w:r w:rsidRPr="00780667">
              <w:rPr>
                <w:b/>
              </w:rPr>
              <w:t>Собственник</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780667" w:rsidRPr="00780667" w:rsidRDefault="00780667" w:rsidP="00780667">
            <w:pPr>
              <w:pStyle w:val="af"/>
              <w:spacing w:after="0" w:line="240" w:lineRule="auto"/>
              <w:jc w:val="center"/>
              <w:rPr>
                <w:b/>
              </w:rPr>
            </w:pPr>
            <w:r w:rsidRPr="00780667">
              <w:rPr>
                <w:b/>
              </w:rPr>
              <w:t>Оператор</w:t>
            </w:r>
          </w:p>
        </w:tc>
      </w:tr>
      <w:tr w:rsidR="000566A8" w:rsidRPr="001567AD" w:rsidTr="00780667">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566A8" w:rsidRPr="001567AD" w:rsidRDefault="00A53F25" w:rsidP="000566A8">
            <w:pPr>
              <w:pStyle w:val="af"/>
              <w:spacing w:after="0" w:line="240" w:lineRule="auto"/>
              <w:jc w:val="center"/>
            </w:pPr>
            <w:r w:rsidRPr="00A53F25">
              <w:rPr>
                <w:b/>
              </w:rPr>
              <w:t>СНТ «Воскресенки»</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566A8" w:rsidRPr="00A53F25" w:rsidRDefault="00A31C2D" w:rsidP="0060790B">
            <w:pPr>
              <w:pStyle w:val="af"/>
              <w:spacing w:after="0" w:line="240" w:lineRule="auto"/>
              <w:jc w:val="center"/>
              <w:rPr>
                <w:b/>
              </w:rPr>
            </w:pPr>
            <w:r w:rsidRPr="00A53F25">
              <w:rPr>
                <w:b/>
              </w:rPr>
              <w:t>ООО «Истра</w:t>
            </w:r>
            <w:r w:rsidR="000566A8" w:rsidRPr="00A53F25">
              <w:rPr>
                <w:b/>
              </w:rPr>
              <w:t>нет»</w:t>
            </w:r>
          </w:p>
        </w:tc>
      </w:tr>
      <w:tr w:rsidR="00C15DCA" w:rsidRPr="001567AD" w:rsidTr="00780667">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A53F25" w:rsidRPr="00A53F25" w:rsidRDefault="00A53F25" w:rsidP="00A53F25">
            <w:pPr>
              <w:pStyle w:val="af"/>
              <w:spacing w:after="0" w:line="20" w:lineRule="atLeast"/>
              <w:jc w:val="center"/>
            </w:pPr>
            <w:r w:rsidRPr="00A53F25">
              <w:t>Председатель</w:t>
            </w:r>
          </w:p>
          <w:p w:rsidR="00C15DCA" w:rsidRPr="001567AD" w:rsidRDefault="00A53F25" w:rsidP="00A53F25">
            <w:pPr>
              <w:pStyle w:val="af"/>
              <w:spacing w:after="0" w:line="20" w:lineRule="atLeast"/>
              <w:jc w:val="center"/>
            </w:pPr>
            <w:r w:rsidRPr="00A53F25">
              <w:t>СНТ «Воскресенки»</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C15DCA" w:rsidRPr="001567AD" w:rsidRDefault="00C15DCA" w:rsidP="00817380">
            <w:pPr>
              <w:pStyle w:val="af"/>
              <w:spacing w:after="0" w:line="240" w:lineRule="auto"/>
              <w:jc w:val="center"/>
            </w:pPr>
            <w:r w:rsidRPr="001567AD">
              <w:t>Генеральный директор</w:t>
            </w:r>
            <w:r>
              <w:t xml:space="preserve"> ООО «Телепорт» - упр</w:t>
            </w:r>
            <w:r w:rsidR="00A31C2D">
              <w:t>авляющей организации ООО «Истра</w:t>
            </w:r>
            <w:r>
              <w:t>нет»</w:t>
            </w:r>
          </w:p>
        </w:tc>
      </w:tr>
      <w:tr w:rsidR="000566A8" w:rsidRPr="001567AD" w:rsidTr="00780667">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0566A8" w:rsidRPr="001567AD" w:rsidRDefault="000566A8" w:rsidP="0060790B">
            <w:pPr>
              <w:pStyle w:val="af"/>
              <w:spacing w:after="0" w:line="240" w:lineRule="auto"/>
              <w:jc w:val="center"/>
            </w:pPr>
          </w:p>
          <w:p w:rsidR="000566A8" w:rsidRPr="001567AD" w:rsidRDefault="00A53F25" w:rsidP="00A53F25">
            <w:pPr>
              <w:pStyle w:val="af"/>
              <w:spacing w:after="0" w:line="240" w:lineRule="auto"/>
              <w:jc w:val="right"/>
            </w:pPr>
            <w:r w:rsidRPr="00A53F25">
              <w:t>Р.Н. Ищенко</w:t>
            </w:r>
          </w:p>
        </w:tc>
        <w:tc>
          <w:tcPr>
            <w:tcW w:w="4678"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0566A8" w:rsidRPr="001567AD" w:rsidRDefault="000566A8" w:rsidP="0060790B">
            <w:pPr>
              <w:pStyle w:val="af"/>
              <w:spacing w:after="0" w:line="240" w:lineRule="auto"/>
              <w:jc w:val="right"/>
            </w:pPr>
          </w:p>
          <w:p w:rsidR="000566A8" w:rsidRPr="001567AD" w:rsidRDefault="000566A8" w:rsidP="0060790B">
            <w:pPr>
              <w:pStyle w:val="af"/>
              <w:spacing w:after="0" w:line="240" w:lineRule="auto"/>
              <w:jc w:val="right"/>
            </w:pPr>
            <w:r w:rsidRPr="001567AD">
              <w:t>Д.А.</w:t>
            </w:r>
            <w:r w:rsidR="00FA5243">
              <w:t xml:space="preserve"> </w:t>
            </w:r>
            <w:r w:rsidRPr="001567AD">
              <w:t>Яценко</w:t>
            </w:r>
          </w:p>
        </w:tc>
      </w:tr>
    </w:tbl>
    <w:p w:rsidR="000566A8" w:rsidRPr="001567AD" w:rsidRDefault="000566A8" w:rsidP="00747471"/>
    <w:p w:rsidR="000566A8" w:rsidRPr="001567AD" w:rsidRDefault="000566A8" w:rsidP="00747471"/>
    <w:p w:rsidR="000566A8" w:rsidRPr="001567AD" w:rsidRDefault="000566A8" w:rsidP="00747471"/>
    <w:p w:rsidR="0040147D" w:rsidRPr="0040147D" w:rsidRDefault="00BE1AA8" w:rsidP="0040147D">
      <w:pPr>
        <w:jc w:val="right"/>
      </w:pPr>
      <w:r w:rsidRPr="001567AD">
        <w:br w:type="page"/>
      </w:r>
      <w:r w:rsidR="0040147D">
        <w:lastRenderedPageBreak/>
        <w:t>Приложение №2</w:t>
      </w:r>
    </w:p>
    <w:p w:rsidR="0040147D" w:rsidRPr="0040147D" w:rsidRDefault="0040147D" w:rsidP="0040147D">
      <w:pPr>
        <w:jc w:val="right"/>
      </w:pPr>
      <w:r w:rsidRPr="0040147D">
        <w:t xml:space="preserve">к договору </w:t>
      </w:r>
      <w:r w:rsidRPr="0040147D">
        <w:rPr>
          <w:bCs/>
        </w:rPr>
        <w:t>№ 60-ДП/05.20</w:t>
      </w:r>
    </w:p>
    <w:p w:rsidR="0040147D" w:rsidRPr="0040147D" w:rsidRDefault="0040147D" w:rsidP="0040147D">
      <w:pPr>
        <w:jc w:val="right"/>
      </w:pPr>
      <w:r w:rsidRPr="0040147D">
        <w:t xml:space="preserve">от </w:t>
      </w:r>
      <w:r w:rsidRPr="0040147D">
        <w:rPr>
          <w:bCs/>
        </w:rPr>
        <w:t>«15» мая 2020 г.</w:t>
      </w:r>
    </w:p>
    <w:p w:rsidR="00FA5243" w:rsidRDefault="00FA5243" w:rsidP="0040147D">
      <w:pPr>
        <w:jc w:val="right"/>
      </w:pPr>
    </w:p>
    <w:p w:rsidR="003F5A5F" w:rsidRDefault="003F5A5F" w:rsidP="00FA5243"/>
    <w:p w:rsidR="003F5A5F" w:rsidRPr="001567AD" w:rsidRDefault="003F5A5F" w:rsidP="003F5A5F">
      <w:pPr>
        <w:jc w:val="center"/>
        <w:rPr>
          <w:b/>
          <w:u w:val="single"/>
        </w:rPr>
      </w:pPr>
      <w:r w:rsidRPr="001567AD">
        <w:rPr>
          <w:b/>
          <w:u w:val="single"/>
        </w:rPr>
        <w:t>УСЛОВИЯ  ПРЕДОСТАВЛЕНИЯ</w:t>
      </w:r>
    </w:p>
    <w:p w:rsidR="003F5A5F" w:rsidRPr="001567AD" w:rsidRDefault="003F5A5F" w:rsidP="003F5A5F"/>
    <w:p w:rsidR="003F5A5F" w:rsidRDefault="003F5A5F" w:rsidP="003F5A5F">
      <w:r w:rsidRPr="001567AD">
        <w:t>В качестве встречного предоставления Оператор</w:t>
      </w:r>
      <w:r>
        <w:t xml:space="preserve"> обязуется</w:t>
      </w:r>
      <w:r w:rsidRPr="001567AD">
        <w:t>:</w:t>
      </w:r>
    </w:p>
    <w:p w:rsidR="003F5A5F" w:rsidRPr="001567AD" w:rsidRDefault="003F5A5F" w:rsidP="003F5A5F"/>
    <w:tbl>
      <w:tblPr>
        <w:tblStyle w:val="af2"/>
        <w:tblW w:w="9498" w:type="dxa"/>
        <w:tblInd w:w="108" w:type="dxa"/>
        <w:tblLayout w:type="fixed"/>
        <w:tblLook w:val="04A0" w:firstRow="1" w:lastRow="0" w:firstColumn="1" w:lastColumn="0" w:noHBand="0" w:noVBand="1"/>
      </w:tblPr>
      <w:tblGrid>
        <w:gridCol w:w="445"/>
        <w:gridCol w:w="9053"/>
      </w:tblGrid>
      <w:tr w:rsidR="003F5A5F" w:rsidRPr="001567AD" w:rsidTr="006E06DC">
        <w:tc>
          <w:tcPr>
            <w:tcW w:w="445" w:type="dxa"/>
          </w:tcPr>
          <w:p w:rsidR="003F5A5F" w:rsidRPr="0039445F" w:rsidRDefault="003F5A5F" w:rsidP="006E06DC">
            <w:r>
              <w:t>№</w:t>
            </w:r>
          </w:p>
        </w:tc>
        <w:tc>
          <w:tcPr>
            <w:tcW w:w="9053" w:type="dxa"/>
          </w:tcPr>
          <w:p w:rsidR="003F5A5F" w:rsidRPr="001567AD" w:rsidRDefault="003F5A5F" w:rsidP="006E06DC">
            <w:pPr>
              <w:jc w:val="both"/>
            </w:pPr>
            <w:r w:rsidRPr="001567AD">
              <w:t>Вид встречного предоставления</w:t>
            </w:r>
          </w:p>
        </w:tc>
      </w:tr>
      <w:tr w:rsidR="003F5A5F" w:rsidRPr="0039445F" w:rsidTr="006E06DC">
        <w:tc>
          <w:tcPr>
            <w:tcW w:w="445" w:type="dxa"/>
          </w:tcPr>
          <w:p w:rsidR="003F5A5F" w:rsidRDefault="003F5A5F" w:rsidP="006E06DC"/>
          <w:p w:rsidR="003F5A5F" w:rsidRDefault="003F5A5F" w:rsidP="006E06DC"/>
          <w:p w:rsidR="003F5A5F" w:rsidRDefault="003F5A5F" w:rsidP="006E06DC"/>
          <w:p w:rsidR="003F5A5F" w:rsidRDefault="003F5A5F" w:rsidP="006E06DC"/>
          <w:p w:rsidR="003F5A5F" w:rsidRDefault="0040147D" w:rsidP="006E06DC">
            <w:r>
              <w:t>1</w:t>
            </w:r>
            <w:r w:rsidR="003F5A5F">
              <w:t>.</w:t>
            </w:r>
          </w:p>
        </w:tc>
        <w:tc>
          <w:tcPr>
            <w:tcW w:w="9053" w:type="dxa"/>
          </w:tcPr>
          <w:p w:rsidR="00BF5AC8" w:rsidRDefault="007803B8" w:rsidP="00BF5AC8">
            <w:pPr>
              <w:jc w:val="both"/>
            </w:pPr>
            <w:r>
              <w:t>Подключить к сети Интернет 1 (одну</w:t>
            </w:r>
            <w:r w:rsidR="00BF5AC8">
              <w:t>) камер(-ы/-у) видеонаблюдения (Web-камеры) с возможностью получаемого с них просмот</w:t>
            </w:r>
            <w:r w:rsidR="0019776B">
              <w:t>ра видеоизображения в режиме он</w:t>
            </w:r>
            <w:r w:rsidR="00BF5AC8">
              <w:t xml:space="preserve">лайн, а также доступом к архиву полученных с названной(-ых) камер(-ы) видеоизображений за последние 14 суток. </w:t>
            </w:r>
          </w:p>
          <w:p w:rsidR="00BF5AC8" w:rsidRDefault="00BF5AC8" w:rsidP="00BF5AC8">
            <w:pPr>
              <w:jc w:val="both"/>
            </w:pPr>
            <w:r>
              <w:t xml:space="preserve">Названная услуга оказывается Оператором в качестве встречного предоставления по отношению к праву пользования Объектом и в счет компенсации затрат за потребляемую оборудованием Оператора электроэнергию. </w:t>
            </w:r>
          </w:p>
          <w:p w:rsidR="00BF5AC8" w:rsidRDefault="00BF5AC8" w:rsidP="00BF5AC8">
            <w:pPr>
              <w:jc w:val="both"/>
            </w:pPr>
            <w:r>
              <w:t>Оператор вправе приостановить оказание названной в настоящему пункте услуги в случае нарушения Собственником пп. 2.1.2. - 2.1.4, 2.1.7, 4.1 - 4.3 Договора.</w:t>
            </w:r>
          </w:p>
          <w:p w:rsidR="003F5A5F" w:rsidRPr="0040147D" w:rsidRDefault="00BF5AC8" w:rsidP="00BF5AC8">
            <w:r>
              <w:t xml:space="preserve">Местоположение подключаемой(ых) камер(-ы): </w:t>
            </w:r>
            <w:r w:rsidR="0040147D" w:rsidRPr="0040147D">
              <w:t>Московская область, Истринский район, д. Воскресенки, территория СНТ «Воскресенки»</w:t>
            </w:r>
          </w:p>
        </w:tc>
      </w:tr>
    </w:tbl>
    <w:p w:rsidR="003F5A5F" w:rsidRDefault="003F5A5F" w:rsidP="003F5A5F"/>
    <w:p w:rsidR="003F5A5F" w:rsidRPr="001567AD" w:rsidRDefault="003F5A5F" w:rsidP="003F5A5F"/>
    <w:tbl>
      <w:tblPr>
        <w:tblW w:w="9639" w:type="dxa"/>
        <w:tblInd w:w="93" w:type="dxa"/>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4536"/>
        <w:gridCol w:w="5103"/>
      </w:tblGrid>
      <w:tr w:rsidR="00A53F25" w:rsidRPr="00A53F25" w:rsidTr="0040147D">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A53F25" w:rsidRPr="00A53F25" w:rsidRDefault="00A53F25" w:rsidP="0040147D">
            <w:pPr>
              <w:jc w:val="center"/>
              <w:rPr>
                <w:b/>
              </w:rPr>
            </w:pPr>
            <w:r w:rsidRPr="00A53F25">
              <w:rPr>
                <w:b/>
              </w:rPr>
              <w:t>Собственник</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53F25" w:rsidRPr="00A53F25" w:rsidRDefault="00A53F25" w:rsidP="0040147D">
            <w:pPr>
              <w:jc w:val="center"/>
              <w:rPr>
                <w:b/>
              </w:rPr>
            </w:pPr>
            <w:r w:rsidRPr="00A53F25">
              <w:rPr>
                <w:b/>
              </w:rPr>
              <w:t>Оператор</w:t>
            </w:r>
          </w:p>
        </w:tc>
      </w:tr>
      <w:tr w:rsidR="00A53F25" w:rsidRPr="00A53F25" w:rsidTr="0040147D">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A53F25" w:rsidRPr="00A53F25" w:rsidRDefault="00A53F25" w:rsidP="0040147D">
            <w:pPr>
              <w:jc w:val="center"/>
            </w:pPr>
            <w:r w:rsidRPr="00A53F25">
              <w:rPr>
                <w:b/>
              </w:rPr>
              <w:t>СНТ «Воскресенки»</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53F25" w:rsidRPr="00A53F25" w:rsidRDefault="00A53F25" w:rsidP="0040147D">
            <w:pPr>
              <w:jc w:val="center"/>
              <w:rPr>
                <w:b/>
              </w:rPr>
            </w:pPr>
            <w:r w:rsidRPr="00A53F25">
              <w:rPr>
                <w:b/>
              </w:rPr>
              <w:t>ООО «Истранет»</w:t>
            </w:r>
          </w:p>
        </w:tc>
      </w:tr>
      <w:tr w:rsidR="00A53F25" w:rsidRPr="00A53F25" w:rsidTr="0040147D">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A53F25" w:rsidRPr="00A53F25" w:rsidRDefault="00A53F25" w:rsidP="0040147D">
            <w:pPr>
              <w:jc w:val="center"/>
            </w:pPr>
            <w:r w:rsidRPr="00A53F25">
              <w:t>Председатель</w:t>
            </w:r>
          </w:p>
          <w:p w:rsidR="00A53F25" w:rsidRPr="00A53F25" w:rsidRDefault="00A53F25" w:rsidP="0040147D">
            <w:pPr>
              <w:jc w:val="center"/>
            </w:pPr>
            <w:r w:rsidRPr="00A53F25">
              <w:t>СНТ «Воскресенки»</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53F25" w:rsidRPr="00A53F25" w:rsidRDefault="00A53F25" w:rsidP="0040147D">
            <w:pPr>
              <w:jc w:val="center"/>
            </w:pPr>
            <w:r w:rsidRPr="00A53F25">
              <w:t>Генеральный директор ООО «Телепорт» - управляющей организации ООО «Истранет»</w:t>
            </w:r>
          </w:p>
        </w:tc>
      </w:tr>
      <w:tr w:rsidR="00A53F25" w:rsidRPr="00A53F25" w:rsidTr="0040147D">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rsidR="00A53F25" w:rsidRPr="00A53F25" w:rsidRDefault="00A53F25" w:rsidP="0040147D">
            <w:pPr>
              <w:jc w:val="right"/>
            </w:pPr>
          </w:p>
          <w:p w:rsidR="00A53F25" w:rsidRPr="00A53F25" w:rsidRDefault="00A53F25" w:rsidP="0040147D">
            <w:pPr>
              <w:jc w:val="right"/>
            </w:pPr>
            <w:r w:rsidRPr="00A53F25">
              <w:t>Р.Н. Ищенко</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A53F25" w:rsidRPr="00A53F25" w:rsidRDefault="00A53F25" w:rsidP="0040147D">
            <w:pPr>
              <w:jc w:val="right"/>
            </w:pPr>
          </w:p>
          <w:p w:rsidR="00A53F25" w:rsidRPr="00A53F25" w:rsidRDefault="00A53F25" w:rsidP="0040147D">
            <w:pPr>
              <w:jc w:val="right"/>
            </w:pPr>
            <w:r w:rsidRPr="00A53F25">
              <w:t>Д.А. Яценко</w:t>
            </w:r>
          </w:p>
        </w:tc>
      </w:tr>
    </w:tbl>
    <w:p w:rsidR="000566A8" w:rsidRDefault="000566A8" w:rsidP="00C10DC2"/>
    <w:sectPr w:rsidR="000566A8">
      <w:pgSz w:w="11906" w:h="16838"/>
      <w:pgMar w:top="851"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56" w:rsidRDefault="00483256" w:rsidP="007E17F6">
      <w:r>
        <w:separator/>
      </w:r>
    </w:p>
  </w:endnote>
  <w:endnote w:type="continuationSeparator" w:id="0">
    <w:p w:rsidR="00483256" w:rsidRDefault="00483256" w:rsidP="007E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56" w:rsidRDefault="00483256" w:rsidP="007E17F6">
      <w:r>
        <w:separator/>
      </w:r>
    </w:p>
  </w:footnote>
  <w:footnote w:type="continuationSeparator" w:id="0">
    <w:p w:rsidR="00483256" w:rsidRDefault="00483256" w:rsidP="007E1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67FB0"/>
    <w:multiLevelType w:val="multilevel"/>
    <w:tmpl w:val="1004B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E23E8E"/>
    <w:multiLevelType w:val="hybridMultilevel"/>
    <w:tmpl w:val="FD265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12"/>
    <w:rsid w:val="000212C0"/>
    <w:rsid w:val="000566A8"/>
    <w:rsid w:val="00063F21"/>
    <w:rsid w:val="00081DBB"/>
    <w:rsid w:val="000830FB"/>
    <w:rsid w:val="000C7309"/>
    <w:rsid w:val="000F7901"/>
    <w:rsid w:val="0010123F"/>
    <w:rsid w:val="0010444D"/>
    <w:rsid w:val="00132D61"/>
    <w:rsid w:val="00133DC4"/>
    <w:rsid w:val="001401E4"/>
    <w:rsid w:val="00151F18"/>
    <w:rsid w:val="001567AD"/>
    <w:rsid w:val="00157C6F"/>
    <w:rsid w:val="00164725"/>
    <w:rsid w:val="001862F7"/>
    <w:rsid w:val="00191490"/>
    <w:rsid w:val="00195B79"/>
    <w:rsid w:val="0019776B"/>
    <w:rsid w:val="001C1642"/>
    <w:rsid w:val="001F721D"/>
    <w:rsid w:val="00222558"/>
    <w:rsid w:val="0022662C"/>
    <w:rsid w:val="002430A7"/>
    <w:rsid w:val="00247E09"/>
    <w:rsid w:val="002662A7"/>
    <w:rsid w:val="0026776F"/>
    <w:rsid w:val="002709A3"/>
    <w:rsid w:val="00273208"/>
    <w:rsid w:val="00273CD4"/>
    <w:rsid w:val="00292B2D"/>
    <w:rsid w:val="002A5AD6"/>
    <w:rsid w:val="002B2BCF"/>
    <w:rsid w:val="002C3BBE"/>
    <w:rsid w:val="002E07E2"/>
    <w:rsid w:val="002E7630"/>
    <w:rsid w:val="002F5454"/>
    <w:rsid w:val="00323591"/>
    <w:rsid w:val="003701B7"/>
    <w:rsid w:val="00372899"/>
    <w:rsid w:val="003A0AC6"/>
    <w:rsid w:val="003B2E86"/>
    <w:rsid w:val="003B6A17"/>
    <w:rsid w:val="003D77E3"/>
    <w:rsid w:val="003F5A5F"/>
    <w:rsid w:val="0040147D"/>
    <w:rsid w:val="004174E2"/>
    <w:rsid w:val="00424D7F"/>
    <w:rsid w:val="00437D6E"/>
    <w:rsid w:val="0044035B"/>
    <w:rsid w:val="004435C1"/>
    <w:rsid w:val="00447E3A"/>
    <w:rsid w:val="0045714A"/>
    <w:rsid w:val="00475E3B"/>
    <w:rsid w:val="00483256"/>
    <w:rsid w:val="004A0713"/>
    <w:rsid w:val="004C5049"/>
    <w:rsid w:val="004C6334"/>
    <w:rsid w:val="004D7E26"/>
    <w:rsid w:val="004F318F"/>
    <w:rsid w:val="00503E07"/>
    <w:rsid w:val="005104BB"/>
    <w:rsid w:val="00526A3D"/>
    <w:rsid w:val="00536922"/>
    <w:rsid w:val="005444A5"/>
    <w:rsid w:val="0057180D"/>
    <w:rsid w:val="00585583"/>
    <w:rsid w:val="005B5947"/>
    <w:rsid w:val="005D7DB0"/>
    <w:rsid w:val="0060790B"/>
    <w:rsid w:val="006261A4"/>
    <w:rsid w:val="0063214D"/>
    <w:rsid w:val="00651ACD"/>
    <w:rsid w:val="00663A1A"/>
    <w:rsid w:val="00667C8C"/>
    <w:rsid w:val="00675E66"/>
    <w:rsid w:val="00696959"/>
    <w:rsid w:val="006B701C"/>
    <w:rsid w:val="006D03F8"/>
    <w:rsid w:val="006D2C02"/>
    <w:rsid w:val="00733F60"/>
    <w:rsid w:val="007458B2"/>
    <w:rsid w:val="00747471"/>
    <w:rsid w:val="00760900"/>
    <w:rsid w:val="007803B8"/>
    <w:rsid w:val="00780667"/>
    <w:rsid w:val="007811D0"/>
    <w:rsid w:val="00781F1B"/>
    <w:rsid w:val="007A1AAC"/>
    <w:rsid w:val="007A4CC5"/>
    <w:rsid w:val="007C0E88"/>
    <w:rsid w:val="007E17F6"/>
    <w:rsid w:val="007E2E87"/>
    <w:rsid w:val="007F20CB"/>
    <w:rsid w:val="007F40DA"/>
    <w:rsid w:val="00802489"/>
    <w:rsid w:val="0081213F"/>
    <w:rsid w:val="00814514"/>
    <w:rsid w:val="008225EE"/>
    <w:rsid w:val="008C2C10"/>
    <w:rsid w:val="008C5C86"/>
    <w:rsid w:val="008D78A8"/>
    <w:rsid w:val="008E35BB"/>
    <w:rsid w:val="008F662A"/>
    <w:rsid w:val="009453C6"/>
    <w:rsid w:val="00953035"/>
    <w:rsid w:val="009A303F"/>
    <w:rsid w:val="009D1C12"/>
    <w:rsid w:val="009D3DE9"/>
    <w:rsid w:val="009F02D0"/>
    <w:rsid w:val="00A31C2D"/>
    <w:rsid w:val="00A31E36"/>
    <w:rsid w:val="00A36BB8"/>
    <w:rsid w:val="00A53F25"/>
    <w:rsid w:val="00A55DD3"/>
    <w:rsid w:val="00A60127"/>
    <w:rsid w:val="00A735C7"/>
    <w:rsid w:val="00A74132"/>
    <w:rsid w:val="00A93AF7"/>
    <w:rsid w:val="00AA2C9B"/>
    <w:rsid w:val="00AB1BBF"/>
    <w:rsid w:val="00AD6687"/>
    <w:rsid w:val="00B0395D"/>
    <w:rsid w:val="00B448A4"/>
    <w:rsid w:val="00B859AF"/>
    <w:rsid w:val="00B87BB2"/>
    <w:rsid w:val="00BA483C"/>
    <w:rsid w:val="00BE1AA8"/>
    <w:rsid w:val="00BE2521"/>
    <w:rsid w:val="00BF5AC8"/>
    <w:rsid w:val="00C10DC2"/>
    <w:rsid w:val="00C15DCA"/>
    <w:rsid w:val="00C25FC8"/>
    <w:rsid w:val="00C303A7"/>
    <w:rsid w:val="00C35D81"/>
    <w:rsid w:val="00C639E5"/>
    <w:rsid w:val="00CC39B3"/>
    <w:rsid w:val="00CC7B06"/>
    <w:rsid w:val="00CD32A8"/>
    <w:rsid w:val="00CD42D4"/>
    <w:rsid w:val="00CE24A9"/>
    <w:rsid w:val="00CF698F"/>
    <w:rsid w:val="00D0008C"/>
    <w:rsid w:val="00D0024B"/>
    <w:rsid w:val="00D153E2"/>
    <w:rsid w:val="00D15436"/>
    <w:rsid w:val="00D166CD"/>
    <w:rsid w:val="00D26B4C"/>
    <w:rsid w:val="00D26E53"/>
    <w:rsid w:val="00D762F8"/>
    <w:rsid w:val="00D8597C"/>
    <w:rsid w:val="00DD6A17"/>
    <w:rsid w:val="00DE4BDA"/>
    <w:rsid w:val="00E00D2C"/>
    <w:rsid w:val="00E05F31"/>
    <w:rsid w:val="00E3375C"/>
    <w:rsid w:val="00E52755"/>
    <w:rsid w:val="00E64EE9"/>
    <w:rsid w:val="00E7351B"/>
    <w:rsid w:val="00EB130A"/>
    <w:rsid w:val="00EC736B"/>
    <w:rsid w:val="00EE3B02"/>
    <w:rsid w:val="00EF3C7F"/>
    <w:rsid w:val="00F202C7"/>
    <w:rsid w:val="00F24988"/>
    <w:rsid w:val="00F27B14"/>
    <w:rsid w:val="00F554C7"/>
    <w:rsid w:val="00F62F38"/>
    <w:rsid w:val="00F927C0"/>
    <w:rsid w:val="00FA5243"/>
    <w:rsid w:val="00FA68D6"/>
    <w:rsid w:val="00FC3F62"/>
    <w:rsid w:val="00FD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70DC9E2-3125-455C-84D1-95A32A7F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Заголовок №1_"/>
    <w:rPr>
      <w:b/>
      <w:bCs/>
      <w:spacing w:val="5"/>
      <w:sz w:val="25"/>
      <w:szCs w:val="25"/>
      <w:lang w:bidi="ar-SA"/>
    </w:rPr>
  </w:style>
  <w:style w:type="character" w:customStyle="1" w:styleId="2">
    <w:name w:val="Заголовок №2_"/>
    <w:rPr>
      <w:b/>
      <w:bCs/>
      <w:spacing w:val="8"/>
      <w:lang w:bidi="ar-SA"/>
    </w:rPr>
  </w:style>
  <w:style w:type="character" w:customStyle="1" w:styleId="a3">
    <w:name w:val="Основной текст_"/>
    <w:rPr>
      <w:spacing w:val="5"/>
      <w:sz w:val="21"/>
      <w:szCs w:val="21"/>
      <w:lang w:bidi="ar-SA"/>
    </w:rPr>
  </w:style>
  <w:style w:type="character" w:customStyle="1" w:styleId="11">
    <w:name w:val="Основной текст + Полужирный1"/>
    <w:rPr>
      <w:b/>
      <w:bCs/>
      <w:spacing w:val="6"/>
      <w:sz w:val="21"/>
      <w:szCs w:val="21"/>
      <w:lang w:bidi="ar-SA"/>
    </w:rPr>
  </w:style>
  <w:style w:type="character" w:customStyle="1" w:styleId="20">
    <w:name w:val="Основной текст2"/>
    <w:basedOn w:val="a3"/>
    <w:rPr>
      <w:spacing w:val="5"/>
      <w:sz w:val="21"/>
      <w:szCs w:val="21"/>
      <w:lang w:bidi="ar-SA"/>
    </w:rPr>
  </w:style>
  <w:style w:type="character" w:customStyle="1" w:styleId="8">
    <w:name w:val="Основной текст + 8"/>
    <w:rPr>
      <w:b/>
      <w:bCs/>
      <w:spacing w:val="1"/>
      <w:sz w:val="17"/>
      <w:szCs w:val="17"/>
      <w:lang w:bidi="ar-SA"/>
    </w:rPr>
  </w:style>
  <w:style w:type="character" w:customStyle="1" w:styleId="a4">
    <w:name w:val="Верхний колонтитул Знак"/>
    <w:rPr>
      <w:sz w:val="24"/>
      <w:szCs w:val="24"/>
    </w:rPr>
  </w:style>
  <w:style w:type="character" w:customStyle="1" w:styleId="a5">
    <w:name w:val="Нижний колонтитул Знак"/>
    <w:rPr>
      <w:sz w:val="24"/>
      <w:szCs w:val="24"/>
    </w:rPr>
  </w:style>
  <w:style w:type="character" w:styleId="a6">
    <w:name w:val="Strong"/>
    <w:qFormat/>
    <w:rPr>
      <w:b/>
      <w:bCs/>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13">
    <w:name w:val="Заголовок №1"/>
    <w:basedOn w:val="a"/>
    <w:pPr>
      <w:widowControl w:val="0"/>
      <w:shd w:val="clear" w:color="auto" w:fill="FFFFFF"/>
      <w:spacing w:after="60" w:line="240" w:lineRule="atLeast"/>
      <w:jc w:val="center"/>
    </w:pPr>
    <w:rPr>
      <w:b/>
      <w:bCs/>
      <w:spacing w:val="5"/>
      <w:sz w:val="25"/>
      <w:szCs w:val="25"/>
      <w:lang w:eastAsia="ru-RU"/>
    </w:rPr>
  </w:style>
  <w:style w:type="paragraph" w:customStyle="1" w:styleId="21">
    <w:name w:val="Заголовок №2"/>
    <w:basedOn w:val="a"/>
    <w:pPr>
      <w:widowControl w:val="0"/>
      <w:shd w:val="clear" w:color="auto" w:fill="FFFFFF"/>
      <w:spacing w:before="60" w:line="240" w:lineRule="atLeast"/>
      <w:jc w:val="center"/>
    </w:pPr>
    <w:rPr>
      <w:b/>
      <w:bCs/>
      <w:spacing w:val="8"/>
      <w:sz w:val="20"/>
      <w:szCs w:val="20"/>
      <w:lang w:eastAsia="ru-RU"/>
    </w:rPr>
  </w:style>
  <w:style w:type="paragraph" w:customStyle="1" w:styleId="14">
    <w:name w:val="Основной текст1"/>
    <w:basedOn w:val="a"/>
    <w:pPr>
      <w:widowControl w:val="0"/>
      <w:shd w:val="clear" w:color="auto" w:fill="FFFFFF"/>
      <w:spacing w:after="600" w:line="240" w:lineRule="atLeast"/>
      <w:jc w:val="both"/>
    </w:pPr>
    <w:rPr>
      <w:spacing w:val="5"/>
      <w:sz w:val="21"/>
      <w:szCs w:val="21"/>
      <w:lang w:eastAsia="ru-RU"/>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Базовый"/>
    <w:rsid w:val="00A93AF7"/>
    <w:pPr>
      <w:suppressAutoHyphens/>
      <w:spacing w:after="160" w:line="259" w:lineRule="auto"/>
    </w:pPr>
    <w:rPr>
      <w:color w:val="00000A"/>
      <w:sz w:val="24"/>
      <w:szCs w:val="24"/>
      <w:lang w:eastAsia="ar-SA"/>
    </w:rPr>
  </w:style>
  <w:style w:type="paragraph" w:customStyle="1" w:styleId="Iauiue">
    <w:name w:val="Iau?iue"/>
    <w:rsid w:val="00A93AF7"/>
    <w:pPr>
      <w:suppressAutoHyphens/>
      <w:spacing w:after="160" w:line="259" w:lineRule="auto"/>
    </w:pPr>
    <w:rPr>
      <w:rFonts w:eastAsia="Arial"/>
      <w:color w:val="000000"/>
      <w:sz w:val="24"/>
      <w:lang w:eastAsia="ar-SA"/>
    </w:rPr>
  </w:style>
  <w:style w:type="paragraph" w:styleId="af0">
    <w:name w:val="Balloon Text"/>
    <w:basedOn w:val="a"/>
    <w:link w:val="af1"/>
    <w:uiPriority w:val="99"/>
    <w:semiHidden/>
    <w:unhideWhenUsed/>
    <w:rsid w:val="006261A4"/>
    <w:rPr>
      <w:rFonts w:ascii="Segoe UI" w:hAnsi="Segoe UI"/>
      <w:sz w:val="18"/>
      <w:szCs w:val="18"/>
      <w:lang w:val="x-none"/>
    </w:rPr>
  </w:style>
  <w:style w:type="character" w:customStyle="1" w:styleId="af1">
    <w:name w:val="Текст выноски Знак"/>
    <w:link w:val="af0"/>
    <w:uiPriority w:val="99"/>
    <w:semiHidden/>
    <w:rsid w:val="006261A4"/>
    <w:rPr>
      <w:rFonts w:ascii="Segoe UI" w:hAnsi="Segoe UI" w:cs="Segoe UI"/>
      <w:sz w:val="18"/>
      <w:szCs w:val="18"/>
      <w:lang w:eastAsia="zh-CN"/>
    </w:rPr>
  </w:style>
  <w:style w:type="table" w:styleId="af2">
    <w:name w:val="Table Grid"/>
    <w:basedOn w:val="a1"/>
    <w:uiPriority w:val="39"/>
    <w:rsid w:val="007A1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E64EE9"/>
    <w:rPr>
      <w:sz w:val="16"/>
      <w:szCs w:val="16"/>
    </w:rPr>
  </w:style>
  <w:style w:type="paragraph" w:styleId="af4">
    <w:name w:val="annotation text"/>
    <w:basedOn w:val="a"/>
    <w:link w:val="af5"/>
    <w:uiPriority w:val="99"/>
    <w:semiHidden/>
    <w:unhideWhenUsed/>
    <w:rsid w:val="00E64EE9"/>
    <w:rPr>
      <w:sz w:val="20"/>
      <w:szCs w:val="20"/>
      <w:lang w:val="x-none"/>
    </w:rPr>
  </w:style>
  <w:style w:type="character" w:customStyle="1" w:styleId="af5">
    <w:name w:val="Текст примечания Знак"/>
    <w:link w:val="af4"/>
    <w:uiPriority w:val="99"/>
    <w:semiHidden/>
    <w:rsid w:val="00E64EE9"/>
    <w:rPr>
      <w:lang w:eastAsia="zh-CN"/>
    </w:rPr>
  </w:style>
  <w:style w:type="paragraph" w:styleId="af6">
    <w:name w:val="annotation subject"/>
    <w:basedOn w:val="af4"/>
    <w:next w:val="af4"/>
    <w:link w:val="af7"/>
    <w:uiPriority w:val="99"/>
    <w:semiHidden/>
    <w:unhideWhenUsed/>
    <w:rsid w:val="00E64EE9"/>
    <w:rPr>
      <w:b/>
      <w:bCs/>
    </w:rPr>
  </w:style>
  <w:style w:type="character" w:customStyle="1" w:styleId="af7">
    <w:name w:val="Тема примечания Знак"/>
    <w:link w:val="af6"/>
    <w:uiPriority w:val="99"/>
    <w:semiHidden/>
    <w:rsid w:val="00E64EE9"/>
    <w:rPr>
      <w:b/>
      <w:bCs/>
      <w:lang w:eastAsia="zh-CN"/>
    </w:rPr>
  </w:style>
  <w:style w:type="paragraph" w:styleId="af8">
    <w:name w:val="Revision"/>
    <w:hidden/>
    <w:uiPriority w:val="99"/>
    <w:semiHidden/>
    <w:rsid w:val="007811D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627689">
      <w:bodyDiv w:val="1"/>
      <w:marLeft w:val="0"/>
      <w:marRight w:val="0"/>
      <w:marTop w:val="0"/>
      <w:marBottom w:val="0"/>
      <w:divBdr>
        <w:top w:val="none" w:sz="0" w:space="0" w:color="auto"/>
        <w:left w:val="none" w:sz="0" w:space="0" w:color="auto"/>
        <w:bottom w:val="none" w:sz="0" w:space="0" w:color="auto"/>
        <w:right w:val="none" w:sz="0" w:space="0" w:color="auto"/>
      </w:divBdr>
    </w:div>
    <w:div w:id="575893844">
      <w:bodyDiv w:val="1"/>
      <w:marLeft w:val="0"/>
      <w:marRight w:val="0"/>
      <w:marTop w:val="0"/>
      <w:marBottom w:val="0"/>
      <w:divBdr>
        <w:top w:val="none" w:sz="0" w:space="0" w:color="auto"/>
        <w:left w:val="none" w:sz="0" w:space="0" w:color="auto"/>
        <w:bottom w:val="none" w:sz="0" w:space="0" w:color="auto"/>
        <w:right w:val="none" w:sz="0" w:space="0" w:color="auto"/>
      </w:divBdr>
    </w:div>
    <w:div w:id="898636484">
      <w:bodyDiv w:val="1"/>
      <w:marLeft w:val="0"/>
      <w:marRight w:val="0"/>
      <w:marTop w:val="0"/>
      <w:marBottom w:val="0"/>
      <w:divBdr>
        <w:top w:val="none" w:sz="0" w:space="0" w:color="auto"/>
        <w:left w:val="none" w:sz="0" w:space="0" w:color="auto"/>
        <w:bottom w:val="none" w:sz="0" w:space="0" w:color="auto"/>
        <w:right w:val="none" w:sz="0" w:space="0" w:color="auto"/>
      </w:divBdr>
    </w:div>
    <w:div w:id="1122266785">
      <w:bodyDiv w:val="1"/>
      <w:marLeft w:val="0"/>
      <w:marRight w:val="0"/>
      <w:marTop w:val="0"/>
      <w:marBottom w:val="0"/>
      <w:divBdr>
        <w:top w:val="none" w:sz="0" w:space="0" w:color="auto"/>
        <w:left w:val="none" w:sz="0" w:space="0" w:color="auto"/>
        <w:bottom w:val="none" w:sz="0" w:space="0" w:color="auto"/>
        <w:right w:val="none" w:sz="0" w:space="0" w:color="auto"/>
      </w:divBdr>
    </w:div>
    <w:div w:id="1446852897">
      <w:bodyDiv w:val="1"/>
      <w:marLeft w:val="0"/>
      <w:marRight w:val="0"/>
      <w:marTop w:val="0"/>
      <w:marBottom w:val="0"/>
      <w:divBdr>
        <w:top w:val="none" w:sz="0" w:space="0" w:color="auto"/>
        <w:left w:val="none" w:sz="0" w:space="0" w:color="auto"/>
        <w:bottom w:val="none" w:sz="0" w:space="0" w:color="auto"/>
        <w:right w:val="none" w:sz="0" w:space="0" w:color="auto"/>
      </w:divBdr>
    </w:div>
    <w:div w:id="16851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 АРЕНДЫ</vt:lpstr>
    </vt:vector>
  </TitlesOfParts>
  <Company>SPecialiST RePack</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user</dc:creator>
  <cp:lastModifiedBy>Maksim Melnik</cp:lastModifiedBy>
  <cp:revision>32</cp:revision>
  <cp:lastPrinted>2016-04-28T09:36:00Z</cp:lastPrinted>
  <dcterms:created xsi:type="dcterms:W3CDTF">2017-12-07T10:10:00Z</dcterms:created>
  <dcterms:modified xsi:type="dcterms:W3CDTF">2020-05-15T07:21:00Z</dcterms:modified>
</cp:coreProperties>
</file>